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153"/>
        <w:gridCol w:w="567"/>
        <w:gridCol w:w="1106"/>
        <w:gridCol w:w="680"/>
        <w:gridCol w:w="680"/>
        <w:gridCol w:w="680"/>
      </w:tblGrid>
      <w:tr>
        <w:trPr>
          <w:trHeight w:hRule="exact" w:val="464.52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713.85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ЗАТВЕРДЖЕНО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Наказ Міністерства фінансів України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 листопада 2017 року № 977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826.0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2024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3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61.5127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Міністерство освіти і науки України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11085</w:t>
            </w:r>
          </w:p>
        </w:tc>
      </w:tr>
      <w:tr>
        <w:trPr>
          <w:trHeight w:hRule="exact" w:val="261.5131"/>
        </w:trPr>
        <w:tc>
          <w:tcPr>
            <w:tcW w:w="4394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8153.4" w:type="dxa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Загальна середня освіта</w:t>
            </w:r>
          </w:p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041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85.31</w:t>
            </w:r>
          </w:p>
        </w:tc>
      </w:tr>
      <w:tr>
        <w:trPr>
          <w:trHeight w:hRule="exact" w:val="518.0281"/>
        </w:trPr>
        <w:tc>
          <w:tcPr>
            <w:tcW w:w="4394.2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річна</w:t>
            </w:r>
          </w:p>
        </w:tc>
        <w:tc>
          <w:tcPr>
            <w:tcW w:w="8153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15.4619"/>
        </w:trPr>
        <w:tc>
          <w:tcPr>
            <w:tcW w:w="4394.25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80000" cy="108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0.8" w:type="dxa"/>
            <w:gridSpan w:val="2"/>
            <w:tcBorders>
</w:tcBorders>
            <w:vMerge w:val="restart"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490.433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1360.8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394.25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6.9998" w:type="dxa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05.6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60.8" w:type="dxa"/>
            <w:gridSpan w:val="2"/>
            <w:tcBorders>
</w:tcBorders>
            <w:vMerge/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78.9262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420" w:lineRule="auto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 ПРИМІТКИ ДО РІЧНОЇ ФІНАНСОВОЇ ЗВІТНОСТІ</w:t>
            </w:r>
          </w:p>
        </w:tc>
      </w:tr>
      <w:tr>
        <w:trPr>
          <w:trHeight w:hRule="exact" w:val="277.8299"/>
        </w:trPr>
        <w:tc>
          <w:tcPr>
            <w:tcW w:w="16261.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за 2023 рік</w:t>
            </w:r>
          </w:p>
        </w:tc>
      </w:tr>
      <w:tr>
        <w:trPr>
          <w:trHeight w:hRule="exact" w:val="277.8295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153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72.6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№5-дс</w:t>
            </w:r>
          </w:p>
        </w:tc>
      </w:tr>
      <w:tr>
        <w:trPr>
          <w:trHeight w:hRule="exact" w:val="3132.864"/>
        </w:trPr>
        <w:tc>
          <w:tcPr>
            <w:tcW w:w="4394" w:type="dxa"/>
          </w:tcPr>
          <w:p/>
        </w:tc>
        <w:tc>
          <w:tcPr>
            <w:tcW w:w="8153" w:type="dxa"/>
          </w:tcPr>
          <w:p/>
        </w:tc>
        <w:tc>
          <w:tcPr>
            <w:tcW w:w="567" w:type="dxa"/>
          </w:tcPr>
          <w:p/>
        </w:tc>
        <w:tc>
          <w:tcPr>
            <w:tcW w:w="1106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  <w:tc>
          <w:tcPr>
            <w:tcW w:w="680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153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672.6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851"/>
        <w:gridCol w:w="312"/>
        <w:gridCol w:w="539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І. Основні засоби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Інвестиційна нерухомість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Земельні ділянки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4086282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4086282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Капітальні витрати на поліпшення земель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Будівлі, споруди та передавальні пристрої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4803055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4186626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17505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4803055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4204131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Машини та обладнання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3515928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1690885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467155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920310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279743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10690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3979773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1970628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Транспортні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76725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69750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76725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69750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Інструменти, прилади, інвентар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484410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360929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489319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360929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та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52189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32491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1879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866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50406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31649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основні засоби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15510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15510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14099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Музейні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Бібліотечні фонди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338591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169296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37547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18773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376138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188069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Малоцінні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2270816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1148601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56082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23168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292511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142734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2507245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1282310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Білизна, постільні речі, одяг та взуття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776736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397146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28090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27731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81040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49085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829686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424718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Інвентарна тара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Необоротні матеріальні активи спеціального призначення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Природні ресурси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необоротні 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16420242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8069823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553206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52607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1331408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20361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508706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15695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17214139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8546283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7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вибули внаслідок: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продажу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крадіжки, нестачі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списання як непридатні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553206</w:t>
            </w:r>
          </w:p>
        </w:tc>
      </w:tr>
      <w:tr>
        <w:trPr>
          <w:trHeight w:hRule="exact" w:val="237.4045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9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збільшення вартості основних засобів у результаті: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придбання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45560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193.745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494"/>
        <w:gridCol w:w="834"/>
        <w:gridCol w:w="851"/>
        <w:gridCol w:w="1162"/>
        <w:gridCol w:w="539"/>
      </w:tblGrid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реконструкції, добудови, дообладнання,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безкоштовного отримання за операціями внутрівідомчої передачі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(188)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        отримання благодійних грантів, дарунків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(189)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180 графи 15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щодо яких існують передбачені чинним законодавством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(190)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повністю амортизованих основних засобів, які продовжують використовуватись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основних засобів, які утримуються для продажу, передачі без оплати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(внутрівідомча передача)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(194)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основних засобів (крім внутрівідомчої передачі)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(195)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180 графи 16</w:t>
            </w:r>
          </w:p>
        </w:tc>
        <w:tc>
          <w:tcPr>
            <w:tcW w:w="10206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знос основних засобів, щодо яких існують обмеження права власності,  користування та розпорядження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(196)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6274.107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494" w:type="dxa"/>
          </w:tcPr>
          <w:p/>
        </w:tc>
        <w:tc>
          <w:tcPr>
            <w:tcW w:w="834" w:type="dxa"/>
          </w:tcPr>
          <w:p/>
        </w:tc>
        <w:tc>
          <w:tcPr>
            <w:tcW w:w="851" w:type="dxa"/>
          </w:tcPr>
          <w:p/>
        </w:tc>
        <w:tc>
          <w:tcPr>
            <w:tcW w:w="1162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ІІ. Нематеріальні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Групи основних засобів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Зменшення/відновлення корисності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Інші зміни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Діапазон корисного використання</w:t>
            </w:r>
          </w:p>
        </w:tc>
      </w:tr>
      <w:tr>
        <w:trPr>
          <w:trHeight w:hRule="exact" w:val="972.4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первісна (переоцінена)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знос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від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до</w:t>
            </w:r>
          </w:p>
        </w:tc>
      </w:tr>
      <w:tr>
        <w:trPr>
          <w:trHeight w:hRule="exact" w:val="277.82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17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18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Авторське та суміжні з ним права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природними ресурсами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знаки для  товарів і послуг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користування майном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29.2804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Права на об’єкти промислової власності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нематеріальні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176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 рядка 260  графи 15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оформлених у заставу нематеріальних активів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нематеріального активу з невизначеним строком корисності використання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260 графи 16</w:t>
            </w:r>
          </w:p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нематеріальних активів, щодо яких існує обмеження права власності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0206" w:type="dxa"/>
            <w:gridSpan w:val="1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накопичена амортизація переданих у заставу нематеріальних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(266)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95.004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539" w:type="dxa"/>
          </w:tcPr>
          <w:p/>
        </w:tc>
        <w:tc>
          <w:tcPr>
            <w:tcW w:w="595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22"/>
        <w:gridCol w:w="851"/>
        <w:gridCol w:w="3402"/>
        <w:gridCol w:w="3402"/>
        <w:gridCol w:w="851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5216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III. Капітальні інвестиції</w:t>
            </w:r>
          </w:p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8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року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року</w:t>
            </w:r>
          </w:p>
        </w:tc>
      </w:tr>
      <w:tr>
        <w:trPr>
          <w:trHeight w:hRule="exact" w:val="277.8299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основні засоби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300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169532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45560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16042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інші необоротні 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310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нематеріальні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320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6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довгострокові біологічні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330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614.4598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Капітальні інвестиції в необоротні активи спецпризначення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340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#000000"/>
                <w:sz w:val="24"/>
                <w:szCs w:val="24"/>
              </w:rPr>
              <w:t> -</w:t>
            </w:r>
          </w:p>
        </w:tc>
      </w:tr>
      <w:tr>
        <w:trPr>
          <w:trHeight w:hRule="exact" w:val="333.984"/>
        </w:trPr>
        <w:tc>
          <w:tcPr>
            <w:tcW w:w="5216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Разом 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350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169532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45560</w:t>
            </w:r>
          </w:p>
        </w:tc>
        <w:tc>
          <w:tcPr>
            <w:tcW w:w="340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16042</w:t>
            </w:r>
          </w:p>
        </w:tc>
      </w:tr>
      <w:tr>
        <w:trPr>
          <w:trHeight w:hRule="exact" w:val="555.6603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350 графи 5  </w:t>
            </w:r>
          </w:p>
        </w:tc>
        <w:tc>
          <w:tcPr>
            <w:tcW w:w="10206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(351)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786.82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3402" w:type="dxa"/>
          </w:tcPr>
          <w:p/>
        </w:tc>
        <w:tc>
          <w:tcPr>
            <w:tcW w:w="3402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617"/>
        <w:gridCol w:w="851"/>
        <w:gridCol w:w="1871"/>
        <w:gridCol w:w="1871"/>
        <w:gridCol w:w="1871"/>
        <w:gridCol w:w="1871"/>
        <w:gridCol w:w="1202"/>
        <w:gridCol w:w="669"/>
        <w:gridCol w:w="182"/>
        <w:gridCol w:w="170"/>
        <w:gridCol w:w="1134"/>
        <w:gridCol w:w="386"/>
      </w:tblGrid>
      <w:tr>
        <w:trPr>
          <w:trHeight w:hRule="exact" w:val="277.83"/>
        </w:trPr>
        <w:tc>
          <w:tcPr>
            <w:tcW w:w="3617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ІV. Виробничі запаси</w:t>
            </w:r>
          </w:p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 за рік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Балансова вартість на кінець року</w:t>
            </w:r>
          </w:p>
        </w:tc>
        <w:tc>
          <w:tcPr>
            <w:tcW w:w="3742.2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Зміна вартості на дату балансу</w:t>
            </w:r>
          </w:p>
        </w:tc>
      </w:tr>
      <w:tr>
        <w:trPr>
          <w:trHeight w:hRule="exact" w:val="555.66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 них витрачено  на потреби установи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збільшення до чистої вартості реалізації*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 до чистої вартості реалізації**</w:t>
            </w:r>
          </w:p>
        </w:tc>
      </w:tr>
      <w:tr>
        <w:trPr>
          <w:trHeight w:hRule="exact" w:val="277.829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</w:tr>
      <w:tr>
        <w:trPr>
          <w:trHeight w:hRule="exact" w:val="285.621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Продукти харчування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124780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158221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155490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28224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Медикаменти та перев’язувальні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42267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42267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86433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Будівельні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70667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37503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37503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214202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Пально-мастильні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89683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75467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75467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36920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Запасні частини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5280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15061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Тара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Сировина і матеріали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виробничі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Готова продукція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08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Малоцінні та швидкозношувані предмети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156377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110666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110666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1021156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Державні матеріальні резерви та запаси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19.35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Активи для розподілу, передачі, продажу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5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нефінансові активи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26632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3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Незавершене виробництво запасів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617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456777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424634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421903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1428628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555.6598"/>
        </w:trPr>
        <w:tc>
          <w:tcPr>
            <w:tcW w:w="15705.9" w:type="dxa"/>
            <w:gridSpan w:val="12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  Визначається за пунктом 5 розділу III Національного положення (стандарту) бухгалтерського обліку в державному секторі 123 "Запаси".</w:t>
            </w:r>
          </w:p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4</w:t>
            </w:r>
          </w:p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запасів, які вибули внаслідок: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(внутрівідомча передача)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(501)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безоплатної передачі (крім внутрівідомчої передачі)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(502)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вартість запасів, визнаних витратами протягом періоду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(503)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421903</w:t>
            </w:r>
          </w:p>
        </w:tc>
      </w:tr>
      <w:tr>
        <w:trPr>
          <w:trHeight w:hRule="exact" w:val="1166.886"/>
        </w:trPr>
        <w:tc>
          <w:tcPr>
            <w:tcW w:w="3617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202" w:type="dxa"/>
          </w:tcPr>
          <w:p/>
        </w:tc>
        <w:tc>
          <w:tcPr>
            <w:tcW w:w="669" w:type="dxa"/>
          </w:tcPr>
          <w:p/>
        </w:tc>
        <w:tc>
          <w:tcPr>
            <w:tcW w:w="182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</w:tcPr>
          <w:p/>
        </w:tc>
      </w:tr>
      <w:tr>
        <w:trPr>
          <w:trHeight w:hRule="exact" w:val="389.55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 рядка 500 графи 6 </w:t>
            </w:r>
          </w:p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балансова вартість запасів: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оформлених у заставу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(504)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на комісію 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(505)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переданих у переробку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(506)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чистою вартістю реалізації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(507)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285.621"/>
        </w:trPr>
        <w:tc>
          <w:tcPr>
            <w:tcW w:w="3515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639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відображених за відновлювальною вартістю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(508)</w:t>
            </w:r>
          </w:p>
        </w:tc>
        <w:tc>
          <w:tcPr>
            <w:tcW w:w="1701" w:type="dxa"/>
            <w:gridSpan w:val="3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6843.438"/>
        </w:trPr>
        <w:tc>
          <w:tcPr>
            <w:tcW w:w="3515" w:type="dxa"/>
          </w:tcPr>
          <w:p/>
        </w:tc>
        <w:tc>
          <w:tcPr>
            <w:tcW w:w="879" w:type="dxa"/>
          </w:tcPr>
          <w:p/>
        </w:tc>
        <w:tc>
          <w:tcPr>
            <w:tcW w:w="876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V. Фінансові інвестиції 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742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довгострокові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Акції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Цінні папери (крім акцій)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Капітал підприємств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Векселі одержані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фінансові інвестиції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580 графи 3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корисності/доходи від відновлення корисності протягом року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(581)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7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1110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03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рядка 1155 графи 4 Балансу</w:t>
            </w:r>
          </w:p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 фінансові інвестиції відображені: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собівартістю 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(586)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за амортизованою собівартістю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(587)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1737.24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680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VI. Зобов’язання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зобов’язань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початок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3742.2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6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більше 12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329321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Доходи майбутніх періодів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1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334.89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VII. Дебіторська заборгованість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416.745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Усього на кінець року</w:t>
            </w:r>
          </w:p>
        </w:tc>
        <w:tc>
          <w:tcPr>
            <w:tcW w:w="5613.3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 за строками погашення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55.659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до 12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12 до 18 місяців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від 18 до 36 місяців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08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Довгострокова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Поточна дебіторська заборгованість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3617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 неї:</w:t>
            </w:r>
          </w:p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 кредитами, наданими з бюджету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X</w:t>
            </w:r>
          </w:p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у звітному році безнадійної дебіторської заборгованості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(662)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Прострочена дебіторська заборгованість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(663)</w:t>
            </w:r>
          </w:p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з неї: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матеріали передано до суду, ведеться позовна робота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винесено рішення суду, виконавче провадження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проти дебітора порушено справу про банкрутство: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5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визнана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45.4902"/>
        </w:trPr>
        <w:tc>
          <w:tcPr>
            <w:tcW w:w="2268" w:type="dxa"/>
          </w:tcPr>
          <w:p/>
        </w:tc>
        <w:tc>
          <w:tcPr>
            <w:tcW w:w="1349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712" w:type="dxa"/>
          </w:tcPr>
          <w:p/>
        </w:tc>
        <w:tc>
          <w:tcPr>
            <w:tcW w:w="159" w:type="dxa"/>
          </w:tcPr>
          <w:p/>
        </w:tc>
        <w:tc>
          <w:tcPr>
            <w:tcW w:w="692" w:type="dxa"/>
          </w:tcPr>
          <w:p/>
        </w:tc>
        <w:tc>
          <w:tcPr>
            <w:tcW w:w="1179" w:type="dxa"/>
          </w:tcPr>
          <w:p/>
        </w:tc>
        <w:tc>
          <w:tcPr>
            <w:tcW w:w="522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8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34"/>
        <w:gridCol w:w="397"/>
      </w:tblGrid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заявлена та не визнана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заборгованість не заявлена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    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7466.571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5528" w:type="dxa"/>
          </w:tcPr>
          <w:p/>
        </w:tc>
        <w:tc>
          <w:tcPr>
            <w:tcW w:w="8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>
        <w:trPr>
          <w:trHeight w:hRule="exact" w:val="277.83"/>
        </w:trPr>
        <w:tc>
          <w:tcPr>
            <w:tcW w:w="14175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0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року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670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14853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15742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касі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14798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15687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673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674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675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дорозі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676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680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на поточних рахунках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681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 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682</w:t>
            </w:r>
          </w:p>
        </w:tc>
        <w:tc>
          <w:tcPr>
            <w:tcW w:w="340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340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171.378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1134" w:type="dxa"/>
          </w:tcPr>
          <w:p/>
        </w:tc>
        <w:tc>
          <w:tcPr>
            <w:tcW w:w="3402" w:type="dxa"/>
          </w:tcPr>
          <w:p/>
        </w:tc>
        <w:tc>
          <w:tcPr>
            <w:tcW w:w="2381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276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11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IХ. Доходи та витрати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760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22384128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бюджетні асигнування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22240021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надання послуг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889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790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операції з капіталом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продаж нерухомого майна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відсотки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роялті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дивіденди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доходи від обмінних операцій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дооцінка активів у межах суми попередньої уцінки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відновлення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від необмінних операцій: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неподаткові надходження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трансферти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гранти та дарунки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890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143218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надходження до державних цільових фондів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списаних зобов’язань, що не підлягають погашенню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26.0861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12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інші витрати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920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2250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курсова різниця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реалізацією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уцінка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933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втрати від зменшення корисності активів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934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інші витрати за необмінними операціями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940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2250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744.7023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941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неповернення депозитів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942</w:t>
            </w:r>
          </w:p>
        </w:tc>
        <w:tc>
          <w:tcPr>
            <w:tcW w:w="1871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598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активів, робіт (послуг) у натуральній формі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(950)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638149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2268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654.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витрат, визнаних у зв’язку з недоотриманням раніше визнаних доходів</w:t>
            </w:r>
          </w:p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(960)</w:t>
            </w:r>
          </w:p>
        </w:tc>
        <w:tc>
          <w:tcPr>
            <w:tcW w:w="1701" w:type="dxa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3543.729"/>
        </w:trPr>
        <w:tc>
          <w:tcPr>
            <w:tcW w:w="2268" w:type="dxa"/>
          </w:tcPr>
          <w:p/>
        </w:tc>
        <w:tc>
          <w:tcPr>
            <w:tcW w:w="2126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572" w:type="dxa"/>
          </w:tcPr>
          <w:p/>
        </w:tc>
        <w:tc>
          <w:tcPr>
            <w:tcW w:w="299" w:type="dxa"/>
          </w:tcPr>
          <w:p/>
        </w:tc>
        <w:tc>
          <w:tcPr>
            <w:tcW w:w="551" w:type="dxa"/>
          </w:tcPr>
          <w:p/>
        </w:tc>
        <w:tc>
          <w:tcPr>
            <w:tcW w:w="1701" w:type="dxa"/>
          </w:tcPr>
          <w:p/>
        </w:tc>
        <w:tc>
          <w:tcPr>
            <w:tcW w:w="680" w:type="dxa"/>
          </w:tcPr>
          <w:p/>
        </w:tc>
        <w:tc>
          <w:tcPr>
            <w:tcW w:w="851" w:type="dxa"/>
          </w:tcPr>
          <w:p/>
        </w:tc>
        <w:tc>
          <w:tcPr>
            <w:tcW w:w="312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7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13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 віднесено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 в межах природного убутку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990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недостачі, винні особи за якими не встановлені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Стягнуто з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Списано за висновками слідчих органів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519.35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  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віднесених на винних осіб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   справи знаходяться у слідчих органах (винні особи не встановлені)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" w:type="dxa"/>
          </w:tcPr>
          <w:p/>
        </w:tc>
      </w:tr>
      <w:tr>
        <w:trPr>
          <w:trHeight w:hRule="exact" w:val="2956.023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51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397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14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39"/>
      </w:tblGrid>
      <w:tr>
        <w:trPr>
          <w:trHeight w:hRule="exact" w:val="277.83"/>
        </w:trPr>
        <w:tc>
          <w:tcPr>
            <w:tcW w:w="10221.6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ХІ. Будівельні контракти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972.405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рік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29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Дохід за будівельними контрактами за звітний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 незавершеними будівельними контрактами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Загальна сума зазнаних витрат і визнаного дефіциту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отриманих авансів за будівельними контрактами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Вартість виконаних субпідрядних робіт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1090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проміжних рахунків, яка несплачена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09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замовників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85.6213"/>
        </w:trPr>
        <w:tc>
          <w:tcPr>
            <w:tcW w:w="7500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Сума валової заборгованості замовникам на дату балансу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1120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1111.32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/>
        </w:tc>
      </w:tr>
      <w:tr>
        <w:trPr>
          <w:trHeight w:hRule="exact" w:val="4799.697"/>
        </w:trPr>
        <w:tc>
          <w:tcPr>
            <w:tcW w:w="4394" w:type="dxa"/>
          </w:tcPr>
          <w:p/>
        </w:tc>
        <w:tc>
          <w:tcPr>
            <w:tcW w:w="3106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2933" w:type="dxa"/>
          </w:tcPr>
          <w:p/>
        </w:tc>
        <w:tc>
          <w:tcPr>
            <w:tcW w:w="879" w:type="dxa"/>
          </w:tcPr>
          <w:p/>
        </w:tc>
        <w:tc>
          <w:tcPr>
            <w:tcW w:w="1134" w:type="dxa"/>
          </w:tcPr>
          <w:p/>
        </w:tc>
        <w:tc>
          <w:tcPr>
            <w:tcW w:w="539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760.1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850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15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211"/>
        <w:gridCol w:w="454"/>
        <w:gridCol w:w="850"/>
        <w:gridCol w:w="850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2211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.001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ХІІ. Біологічні активи</w:t>
            </w:r>
          </w:p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Групи біологічних активів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7654.501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первісною вартістю</w:t>
            </w:r>
          </w:p>
        </w:tc>
        <w:tc>
          <w:tcPr>
            <w:tcW w:w="4252.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Обліковуються за справедливою вартістю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16.74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нараховано амортизації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року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зміни вартості за рік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вибуло за рік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кінець року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250.23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первісна вартість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накопичена амортизація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extDirection w:val="btL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1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15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329.2799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Довгострокові біологічні активи –усього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робоча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продуктивна худоба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багаторічні насадження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довгострокові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1144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Поточні біологічні активи – усього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22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у тому числі: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тварини на вирощуванні та відгодівлі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464.5205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1152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Інші поточні біологічні активи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1153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89.0418"/>
        </w:trPr>
        <w:tc>
          <w:tcPr>
            <w:tcW w:w="2211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Разом</w:t>
            </w:r>
          </w:p>
        </w:tc>
        <w:tc>
          <w:tcPr>
            <w:tcW w:w="453.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1190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50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55.6603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10 і графи 16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(1191)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44.0201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(1192)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13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придбаних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(1193)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отриманих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(1194)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49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З рядка 1190 графи 15</w:t>
            </w:r>
          </w:p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реалізованих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(1195)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37.4053"/>
        </w:trPr>
        <w:tc>
          <w:tcPr>
            <w:tcW w:w="3515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5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вартість безоплатно переданих біологічних активів</w:t>
            </w:r>
          </w:p>
        </w:tc>
        <w:tc>
          <w:tcPr>
            <w:tcW w:w="850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(1196)</w:t>
            </w:r>
          </w:p>
        </w:tc>
        <w:tc>
          <w:tcPr>
            <w:tcW w:w="1701" w:type="dxa"/>
            <w:gridSpan w:val="4"/>
            <w:tcBorders>
              <w:bottom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6" name="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385.769"/>
        </w:trPr>
        <w:tc>
          <w:tcPr>
            <w:tcW w:w="2211" w:type="dxa"/>
          </w:tcPr>
          <w:p/>
        </w:tc>
        <w:tc>
          <w:tcPr>
            <w:tcW w:w="454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850" w:type="dxa"/>
          </w:tcPr>
          <w:p/>
        </w:tc>
        <w:tc>
          <w:tcPr>
            <w:tcW w:w="851" w:type="dxa"/>
          </w:tcPr>
          <w:p/>
        </w:tc>
        <w:tc>
          <w:tcPr>
            <w:tcW w:w="850" w:type="dxa"/>
          </w:tcPr>
          <w:p/>
        </w:tc>
        <w:tc>
          <w:tcPr>
            <w:tcW w:w="300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10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16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77.83"/>
        </w:trPr>
        <w:tc>
          <w:tcPr>
            <w:tcW w:w="5216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0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12870.9" w:type="dxa"/>
            <w:gridSpan w:val="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4"/>
                <w:szCs w:val="24"/>
              </w:rPr>
              <w:t> 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833.4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Найменування показника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Одиниця виміру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Кількість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  за одиницю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Вартість первісного визнання, усього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рослинництва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зернові і зернобобові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пшениця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соняшник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ріпак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цукрові буряки (фабричні)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картопля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плоди (зерняткові, кісточкові)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рослинництва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7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Продукція та додаткові біологічні активи тваринництва -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у тому числі: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туші – усього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з них: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велика рогата худоба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свині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молоко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вовна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яйця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7" name="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7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416.8927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17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22"/>
        <w:gridCol w:w="851"/>
        <w:gridCol w:w="1134"/>
        <w:gridCol w:w="1134"/>
        <w:gridCol w:w="2268"/>
        <w:gridCol w:w="2268"/>
        <w:gridCol w:w="1151"/>
        <w:gridCol w:w="295"/>
        <w:gridCol w:w="1134"/>
        <w:gridCol w:w="255"/>
      </w:tblGrid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інша продукція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додаткові біологічні активи тваринництва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продукція рибництва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1238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5216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Сільськогосподарська продукція та додаткові біологічні активи -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1240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X</w:t>
            </w:r>
          </w:p>
        </w:tc>
        <w:tc>
          <w:tcPr>
            <w:tcW w:w="226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8" name="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8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7180.95"/>
        </w:trPr>
        <w:tc>
          <w:tcPr>
            <w:tcW w:w="4394" w:type="dxa"/>
          </w:tcPr>
          <w:p/>
        </w:tc>
        <w:tc>
          <w:tcPr>
            <w:tcW w:w="822" w:type="dxa"/>
          </w:tcPr>
          <w:p/>
        </w:tc>
        <w:tc>
          <w:tcPr>
            <w:tcW w:w="851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268" w:type="dxa"/>
          </w:tcPr>
          <w:p/>
        </w:tc>
        <w:tc>
          <w:tcPr>
            <w:tcW w:w="2268" w:type="dxa"/>
          </w:tcPr>
          <w:p/>
        </w:tc>
        <w:tc>
          <w:tcPr>
            <w:tcW w:w="1151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18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77.83"/>
        </w:trPr>
        <w:tc>
          <w:tcPr>
            <w:tcW w:w="14571.9" w:type="dxa"/>
            <w:gridSpan w:val="10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33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8"/>
                <w:szCs w:val="28"/>
              </w:rPr>
              <w:t> ХІІІ. Розшифрування позабалансових рахунків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972.4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Назва рахунку позабалансового обліку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Надходження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Вибуття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кінець звітного періоду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01 «Орендовані основні засоби та нематеріальні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1310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011 «Орендовані основні засоби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012 «Орендовані основні засоби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013 «Орендовані нематеріальні активи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014 «Орендовані нематеріальні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1314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02 «Активи на відповідальному зберіганні»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1320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5623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5623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021 «Активи на відповідальному зберіганні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5623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5623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022 «Активи на відповідальному зберіганні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1322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03 «Бюджетні зобов’язання»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1330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031 «Укладені договори (угоди, контракти)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032 «Укладені договори (угоди, контракти)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1332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04 «Умовні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1340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3883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32895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36778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041 «Умовні активи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3883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32895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36778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042 «Умовні активи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043 «Тимчасово передані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1343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05 «Умовні зобов’язання, гарантії та забезпечення надані»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1350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051 «Гарантії та забезпечення надані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052 «Гарантії та забезпечення надані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053 «Умовні зобов’язання 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9" name="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9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99.919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19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054 «Умовні зобов’язання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055 «Забезпечення розпорядників бюджетних коштів за виплатами працівникам»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056 «Забезпечення державних цільових фондів за виплатами»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1356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06 «Гарантії та забезпечення отримані»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1360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061 «Гарантії та забезпечення отримані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062 «Гарантії та забезпечення отримані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1362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07 «Списані активи»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1370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071 «Списана дебіторська заборгованість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072 «Списана дебіторська заборгованість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1373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19500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074 «Невідшкодовані нестачі і втрати від псування цінностей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1374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08 «Бланки документів суворої звітності»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1380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081 «Бланки документів суворої звітності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55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082 «Бланки документів суворої звітності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1382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5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09 «Передані (видані) активи відповідно до законодавства»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1390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08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1391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519.3513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092 «Передані (видані) активи відповідно до законодавства державних цільових фондів»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1392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-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85.6209"/>
        </w:trPr>
        <w:tc>
          <w:tcPr>
            <w:tcW w:w="623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Разом</w:t>
            </w:r>
          </w:p>
        </w:tc>
        <w:tc>
          <w:tcPr>
            <w:tcW w:w="850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1400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3938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58018</w:t>
            </w:r>
          </w:p>
        </w:tc>
        <w:tc>
          <w:tcPr>
            <w:tcW w:w="1871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-</w:t>
            </w:r>
          </w:p>
        </w:tc>
        <w:tc>
          <w:tcPr>
            <w:tcW w:w="1871.1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61956</w:t>
            </w:r>
          </w:p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0" name="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2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078.686"/>
        </w:trPr>
        <w:tc>
          <w:tcPr>
            <w:tcW w:w="4394" w:type="dxa"/>
          </w:tcPr>
          <w:p/>
        </w:tc>
        <w:tc>
          <w:tcPr>
            <w:tcW w:w="1843" w:type="dxa"/>
          </w:tcPr>
          <w:p/>
        </w:tc>
        <w:tc>
          <w:tcPr>
            <w:tcW w:w="85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1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55" w:type="dxa"/>
          </w:tcPr>
          <w:p/>
        </w:tc>
        <w:tc>
          <w:tcPr>
            <w:tcW w:w="87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20 з 21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394"/>
        <w:gridCol w:w="850"/>
        <w:gridCol w:w="5103"/>
        <w:gridCol w:w="2540"/>
        <w:gridCol w:w="1134"/>
        <w:gridCol w:w="295"/>
        <w:gridCol w:w="284"/>
        <w:gridCol w:w="851"/>
        <w:gridCol w:w="255"/>
      </w:tblGrid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10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83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1166.886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1" name="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195.609"/>
        </w:trPr>
        <w:tc>
          <w:tcPr>
            <w:tcW w:w="4394" w:type="dxa"/>
          </w:tcPr>
          <w:p/>
        </w:tc>
        <w:tc>
          <w:tcPr>
            <w:tcW w:w="850" w:type="dxa"/>
          </w:tcPr>
          <w:p/>
        </w:tc>
        <w:tc>
          <w:tcPr>
            <w:tcW w:w="5103" w:type="dxa"/>
          </w:tcPr>
          <w:p/>
        </w:tc>
        <w:tc>
          <w:tcPr>
            <w:tcW w:w="2540" w:type="dxa"/>
          </w:tcPr>
          <w:p/>
        </w:tc>
        <w:tc>
          <w:tcPr>
            <w:tcW w:w="1134" w:type="dxa"/>
          </w:tcPr>
          <w:p/>
        </w:tc>
        <w:tc>
          <w:tcPr>
            <w:tcW w:w="295" w:type="dxa"/>
          </w:tcPr>
          <w:p/>
        </w:tc>
        <w:tc>
          <w:tcPr>
            <w:tcW w:w="284" w:type="dxa"/>
          </w:tcPr>
          <w:p/>
        </w:tc>
        <w:tc>
          <w:tcPr>
            <w:tcW w:w="851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394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202400000042300613</w:t>
            </w:r>
          </w:p>
        </w:tc>
        <w:tc>
          <w:tcPr>
            <w:tcW w:w="8493.6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13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684.0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21 з 21</w:t>
            </w:r>
          </w:p>
        </w:tc>
      </w:tr>
    </w:tbl>
    <w:p/>
    <w:sectPr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Relationship Id="rId26" Type="http://schemas.openxmlformats.org/officeDocument/2006/relationships/image" Target="media/image16.png" />
<Relationship Id="rId27" Type="http://schemas.openxmlformats.org/officeDocument/2006/relationships/image" Target="media/image17.png" />
<Relationship Id="rId28" Type="http://schemas.openxmlformats.org/officeDocument/2006/relationships/image" Target="media/image18.png" />
<Relationship Id="rId29" Type="http://schemas.openxmlformats.org/officeDocument/2006/relationships/image" Target="media/image19.png" />
<Relationship Id="rId30" Type="http://schemas.openxmlformats.org/officeDocument/2006/relationships/image" Target="media/image20.png" />
<Relationship Id="rId31" Type="http://schemas.openxmlformats.org/officeDocument/2006/relationships/image" Target="media/image2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Примітки до річної звітності (форма 5дс)</dc:title>
  <dc:creator>Віктор Наконечний </dc:creator>
</cp:coreProperties>
</file>