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153"/>
        <w:gridCol w:w="567"/>
        <w:gridCol w:w="1106"/>
        <w:gridCol w:w="680"/>
        <w:gridCol w:w="680"/>
        <w:gridCol w:w="681"/>
      </w:tblGrid>
      <w:tr w:rsidR="005E2301" w:rsidRPr="0062532F">
        <w:trPr>
          <w:trHeight w:hRule="exact" w:val="464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>
            <w:bookmarkStart w:id="0" w:name="_GoBack"/>
            <w:bookmarkEnd w:id="0"/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371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62532F">
            <w:pPr>
              <w:spacing w:after="0" w:line="150" w:lineRule="auto"/>
              <w:rPr>
                <w:sz w:val="12"/>
                <w:szCs w:val="12"/>
              </w:rPr>
            </w:pPr>
            <w:r w:rsidRPr="006253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ЗАТВЕРДЖЕНО</w:t>
            </w:r>
          </w:p>
          <w:p w:rsidR="005E2301" w:rsidRPr="0062532F" w:rsidRDefault="0062532F">
            <w:pPr>
              <w:spacing w:after="0" w:line="150" w:lineRule="auto"/>
              <w:rPr>
                <w:sz w:val="12"/>
                <w:szCs w:val="12"/>
              </w:rPr>
            </w:pPr>
            <w:r w:rsidRPr="006253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Наказ Міністерства фінансів України</w:t>
            </w:r>
          </w:p>
          <w:p w:rsidR="005E2301" w:rsidRPr="0062532F" w:rsidRDefault="0062532F">
            <w:pPr>
              <w:spacing w:after="0" w:line="150" w:lineRule="auto"/>
              <w:rPr>
                <w:sz w:val="12"/>
                <w:szCs w:val="12"/>
              </w:rPr>
            </w:pPr>
            <w:r w:rsidRPr="006253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листопада 2017 року № 977</w:t>
            </w:r>
          </w:p>
        </w:tc>
      </w:tr>
      <w:tr w:rsidR="005E2301" w:rsidRPr="0062532F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</w:tr>
      <w:tr w:rsidR="005E2301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Pr="0062532F" w:rsidRDefault="005E2301"/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E2301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82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5E2301">
        <w:trPr>
          <w:trHeight w:hRule="exact" w:val="47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Pr="0062532F" w:rsidRDefault="0062532F">
            <w:pPr>
              <w:spacing w:after="0" w:line="210" w:lineRule="auto"/>
              <w:rPr>
                <w:sz w:val="18"/>
                <w:szCs w:val="18"/>
              </w:rPr>
            </w:pPr>
            <w:r w:rsidRPr="0062532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5E2301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5E2301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5E2301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Pr="0062532F" w:rsidRDefault="0062532F">
            <w:pPr>
              <w:spacing w:after="0" w:line="210" w:lineRule="auto"/>
              <w:rPr>
                <w:sz w:val="18"/>
                <w:szCs w:val="18"/>
              </w:rPr>
            </w:pPr>
            <w:r w:rsidRPr="0062532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5E2301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 діяльності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Загальна середня освіта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5E2301">
        <w:trPr>
          <w:trHeight w:hRule="exact" w:val="518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</w:tr>
      <w:tr w:rsidR="005E2301">
        <w:trPr>
          <w:trHeight w:hRule="exact" w:val="315"/>
        </w:trPr>
        <w:tc>
          <w:tcPr>
            <w:tcW w:w="4394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153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566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gridSpan w:val="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val="509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5E2301"/>
        </w:tc>
        <w:tc>
          <w:tcPr>
            <w:tcW w:w="1360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416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360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 w:rsidRPr="0062532F">
        <w:trPr>
          <w:trHeight w:hRule="exact" w:val="478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Pr="0062532F" w:rsidRDefault="0062532F">
            <w:pPr>
              <w:spacing w:after="0" w:line="420" w:lineRule="auto"/>
              <w:jc w:val="center"/>
              <w:rPr>
                <w:sz w:val="36"/>
                <w:szCs w:val="36"/>
              </w:rPr>
            </w:pPr>
            <w:r w:rsidRPr="0062532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ПРИМІТКИ ДО РІЧНОЇ ФІНАНСОВОЇ ЗВІТНОСТІ</w:t>
            </w:r>
          </w:p>
        </w:tc>
      </w:tr>
      <w:tr w:rsidR="005E2301">
        <w:trPr>
          <w:trHeight w:hRule="exact" w:val="277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 2022 рік</w:t>
            </w:r>
          </w:p>
        </w:tc>
      </w:tr>
      <w:tr w:rsidR="005E2301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№5-дс</w:t>
            </w:r>
          </w:p>
        </w:tc>
      </w:tr>
      <w:tr w:rsidR="005E2301">
        <w:trPr>
          <w:trHeight w:hRule="exact" w:val="3132"/>
        </w:trPr>
        <w:tc>
          <w:tcPr>
            <w:tcW w:w="4394" w:type="dxa"/>
          </w:tcPr>
          <w:p w:rsidR="005E2301" w:rsidRDefault="005E2301"/>
        </w:tc>
        <w:tc>
          <w:tcPr>
            <w:tcW w:w="8153" w:type="dxa"/>
          </w:tcPr>
          <w:p w:rsidR="005E2301" w:rsidRDefault="005E2301"/>
        </w:tc>
        <w:tc>
          <w:tcPr>
            <w:tcW w:w="567" w:type="dxa"/>
          </w:tcPr>
          <w:p w:rsidR="005E2301" w:rsidRDefault="005E2301"/>
        </w:tc>
        <w:tc>
          <w:tcPr>
            <w:tcW w:w="1106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202300000037295748</w:t>
            </w:r>
          </w:p>
        </w:tc>
        <w:tc>
          <w:tcPr>
            <w:tcW w:w="815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67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04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1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 w:rsidR="005E2301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І. Основні засоби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Pr="0062532F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62532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Нарахована амортизація</w:t>
            </w:r>
          </w:p>
          <w:p w:rsidR="005E2301" w:rsidRPr="0062532F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62532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5E2301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первісна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5E2301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Інвестиційна нерухомість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Земельні ділянки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4086282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4086282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Капітальні витрати на поліпшення земель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Будівлі, споруди та передавальні пристрої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4803055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4169121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4803055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4186626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Машини та обладнання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3162494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1426004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375433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264881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3515928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1690885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Транспортні засоби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Інструменти, прилади, інвентар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449944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347594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484410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360929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та 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Інші основні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Музейні фонди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Бібліотечні фонди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333195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166598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338591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169296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Малоцінні необоротні 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2021139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993647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314464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157182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2270816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1148601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Білизна, постільні речі, одяг та взуття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730538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365245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38481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776736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397146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Інвентарна тара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Необоротні матеріальні активи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спеціального призначення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Природні ресурси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необоротні 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15731071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7583712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151131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29229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840302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494919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20421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16420242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8069823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555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7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основних засобів, які вибули внаслідок: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 передачі (внутрівідомча передача)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 передачі (крім внутрівідомчої передачі)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крадіжки, нестачі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списання як непридатні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151131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9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збільшення вартості основних засобів у результаті: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471365</w:t>
            </w:r>
          </w:p>
        </w:tc>
      </w:tr>
      <w:tr w:rsidR="005E2301">
        <w:trPr>
          <w:trHeight w:hRule="exact" w:val="1166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193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202300000037295748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494"/>
        <w:gridCol w:w="834"/>
        <w:gridCol w:w="867"/>
        <w:gridCol w:w="1162"/>
        <w:gridCol w:w="539"/>
      </w:tblGrid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реконструкції, добудови, дообладнання,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(188)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 благодійних грантів, дарунків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(189)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424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15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основних засобів, щодо яких існують передбачені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чинним законодавством обмеження права власності,  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(190)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повністю амортизованих основних засобів,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які продовжують використовуватись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(194)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безоплатно отриманих основних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 (крім внутрівідомчої передачі)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(195)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180 графи 16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знос основних засобів, щодо яких існують обмеження права власності,  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1166"/>
        </w:trPr>
        <w:tc>
          <w:tcPr>
            <w:tcW w:w="351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8494" w:type="dxa"/>
          </w:tcPr>
          <w:p w:rsidR="005E2301" w:rsidRDefault="005E2301"/>
        </w:tc>
        <w:tc>
          <w:tcPr>
            <w:tcW w:w="834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6274"/>
        </w:trPr>
        <w:tc>
          <w:tcPr>
            <w:tcW w:w="351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8494" w:type="dxa"/>
          </w:tcPr>
          <w:p w:rsidR="005E2301" w:rsidRDefault="005E2301"/>
        </w:tc>
        <w:tc>
          <w:tcPr>
            <w:tcW w:w="834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162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58"/>
        <w:gridCol w:w="595"/>
        <w:gridCol w:w="255"/>
      </w:tblGrid>
      <w:tr w:rsidR="005E2301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ІІ.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Нематеріальні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Залишок 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5E2301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5E2301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Авторське та суміжні з ним права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природними ресурсами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на знаки для  товарів і послуг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майном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на об’єкти промислової власності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E2301">
        <w:trPr>
          <w:trHeight w:hRule="exact" w:val="555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  <w:tc>
          <w:tcPr>
            <w:tcW w:w="595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260  графи 15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отриманих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нематеріальних активів, щодо яких існує обмеження права власності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оформлених у заставу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нематеріальних активів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260 графи 16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накопичена амортизація нематеріальних активів, щодо яких існує обмеження права власності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накопичена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амортизація переданих у заставу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E2301">
        <w:trPr>
          <w:trHeight w:hRule="exact" w:val="1166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195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  <w:tc>
          <w:tcPr>
            <w:tcW w:w="595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22"/>
        <w:gridCol w:w="851"/>
        <w:gridCol w:w="3402"/>
        <w:gridCol w:w="3418"/>
        <w:gridCol w:w="851"/>
        <w:gridCol w:w="851"/>
        <w:gridCol w:w="170"/>
        <w:gridCol w:w="1141"/>
        <w:gridCol w:w="397"/>
      </w:tblGrid>
      <w:tr w:rsidR="005E2301">
        <w:trPr>
          <w:trHeight w:hRule="exact" w:val="277"/>
        </w:trPr>
        <w:tc>
          <w:tcPr>
            <w:tcW w:w="521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III. Капітальні інвестиції</w:t>
            </w:r>
          </w:p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8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 кінець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</w:p>
        </w:tc>
      </w:tr>
      <w:tr w:rsidR="005E2301">
        <w:trPr>
          <w:trHeight w:hRule="exact" w:val="277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5E2301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основні засоби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88429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471365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169532</w:t>
            </w:r>
          </w:p>
        </w:tc>
      </w:tr>
      <w:tr w:rsidR="005E2301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інші необоротні 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2301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нематеріальні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2301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Капітальні інвестиції в довгострокові біологічні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2301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необоротні активи спецпризначення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2301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88429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471365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169532</w:t>
            </w:r>
          </w:p>
        </w:tc>
      </w:tr>
      <w:tr w:rsidR="005E2301">
        <w:trPr>
          <w:trHeight w:hRule="exact" w:val="555"/>
        </w:trPr>
        <w:tc>
          <w:tcPr>
            <w:tcW w:w="351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82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402" w:type="dxa"/>
          </w:tcPr>
          <w:p w:rsidR="005E2301" w:rsidRDefault="005E2301"/>
        </w:tc>
        <w:tc>
          <w:tcPr>
            <w:tcW w:w="340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350 графи 5  </w:t>
            </w:r>
          </w:p>
        </w:tc>
        <w:tc>
          <w:tcPr>
            <w:tcW w:w="1020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 сума витрат на дослідження та розробку, що включена до складу витрат звітного періоду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1166"/>
        </w:trPr>
        <w:tc>
          <w:tcPr>
            <w:tcW w:w="351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82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402" w:type="dxa"/>
          </w:tcPr>
          <w:p w:rsidR="005E2301" w:rsidRDefault="005E2301"/>
        </w:tc>
        <w:tc>
          <w:tcPr>
            <w:tcW w:w="340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86"/>
        </w:trPr>
        <w:tc>
          <w:tcPr>
            <w:tcW w:w="351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82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402" w:type="dxa"/>
          </w:tcPr>
          <w:p w:rsidR="005E2301" w:rsidRDefault="005E2301"/>
        </w:tc>
        <w:tc>
          <w:tcPr>
            <w:tcW w:w="340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5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51"/>
        <w:gridCol w:w="1871"/>
        <w:gridCol w:w="1871"/>
        <w:gridCol w:w="1871"/>
        <w:gridCol w:w="1871"/>
        <w:gridCol w:w="1304"/>
        <w:gridCol w:w="669"/>
        <w:gridCol w:w="182"/>
        <w:gridCol w:w="170"/>
        <w:gridCol w:w="1141"/>
        <w:gridCol w:w="397"/>
      </w:tblGrid>
      <w:tr w:rsidR="005E2301">
        <w:trPr>
          <w:trHeight w:hRule="exact" w:val="277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33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ІV. Виробничі запаси</w:t>
            </w:r>
          </w:p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87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416"/>
        </w:trPr>
        <w:tc>
          <w:tcPr>
            <w:tcW w:w="3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 за рік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Балансова вартість на кінець року</w:t>
            </w:r>
          </w:p>
        </w:tc>
        <w:tc>
          <w:tcPr>
            <w:tcW w:w="3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Зміна вартості на дату балансу</w:t>
            </w:r>
          </w:p>
        </w:tc>
      </w:tr>
      <w:tr w:rsidR="005E2301">
        <w:trPr>
          <w:trHeight w:hRule="exact" w:val="555"/>
        </w:trPr>
        <w:tc>
          <w:tcPr>
            <w:tcW w:w="3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 них витрачено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на потреби установи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збільшення до чистої вартості реалізації*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 до чистої вартості реалізації**</w:t>
            </w:r>
          </w:p>
        </w:tc>
      </w:tr>
      <w:tr w:rsidR="005E2301">
        <w:trPr>
          <w:trHeight w:hRule="exact" w:val="277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 харчування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291764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261145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261145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61665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Медикаменти та перев’язувальні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118710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39329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181038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Пально-мастильні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Запасні частини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Сировина 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виробничі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173185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112145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112145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975445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Державні матеріальні резерви та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 для розподілу, передачі, продажу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нефінансові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Незавершене виробництво запасів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570981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481261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481261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1396485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555"/>
        </w:trPr>
        <w:tc>
          <w:tcPr>
            <w:tcW w:w="1570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2301" w:rsidRDefault="0062532F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  Визначається за пунктом 5 розділу III Національного положення (стандарту) бухгалтерського обліку в державному секторі 123 "Запаси".</w:t>
            </w:r>
          </w:p>
          <w:p w:rsidR="005E2301" w:rsidRDefault="0062532F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** Визначається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за пунктом 4 розділу ІІІ Національного положення (стандарту) бухгалтерського обліку в державному секторі 123 «Запаси»</w:t>
            </w:r>
          </w:p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 рядка 500 графи 4</w:t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запасів, які вибули внаслідок: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безоплатної передачі (внутрівідомча передача)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безоплатної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передачі (крім внутрівідомчої передачі)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запасів, визнаних витратами протягом періоду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481261</w:t>
            </w:r>
          </w:p>
        </w:tc>
      </w:tr>
      <w:tr w:rsidR="005E2301">
        <w:trPr>
          <w:trHeight w:hRule="exact" w:val="1166"/>
        </w:trPr>
        <w:tc>
          <w:tcPr>
            <w:tcW w:w="3617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202" w:type="dxa"/>
          </w:tcPr>
          <w:p w:rsidR="005E2301" w:rsidRDefault="005E2301"/>
        </w:tc>
        <w:tc>
          <w:tcPr>
            <w:tcW w:w="669" w:type="dxa"/>
          </w:tcPr>
          <w:p w:rsidR="005E2301" w:rsidRDefault="005E2301"/>
        </w:tc>
        <w:tc>
          <w:tcPr>
            <w:tcW w:w="182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 w:rsidR="005E2301" w:rsidRDefault="005E2301"/>
        </w:tc>
      </w:tr>
      <w:tr w:rsidR="005E2301">
        <w:trPr>
          <w:trHeight w:hRule="exact" w:val="389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6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760"/>
        <w:gridCol w:w="851"/>
        <w:gridCol w:w="170"/>
        <w:gridCol w:w="1141"/>
        <w:gridCol w:w="397"/>
      </w:tblGrid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 рядка 500 графи 6 </w:t>
            </w:r>
          </w:p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 вартість запасів: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оформлених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заставу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на комісію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у переробку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чистою вартістю реалізації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(507)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відновлювальною вартістю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(508)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2301">
        <w:trPr>
          <w:trHeight w:hRule="exact" w:val="1166"/>
        </w:trPr>
        <w:tc>
          <w:tcPr>
            <w:tcW w:w="351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876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6843"/>
        </w:trPr>
        <w:tc>
          <w:tcPr>
            <w:tcW w:w="351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876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7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41"/>
        <w:gridCol w:w="397"/>
      </w:tblGrid>
      <w:tr w:rsidR="005E2301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V. Фінансові інвестиції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Цінні папери (крім акцій)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Капітал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55"/>
        </w:trPr>
        <w:tc>
          <w:tcPr>
            <w:tcW w:w="2268" w:type="dxa"/>
          </w:tcPr>
          <w:p w:rsidR="005E2301" w:rsidRDefault="005E2301"/>
        </w:tc>
        <w:tc>
          <w:tcPr>
            <w:tcW w:w="1349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712" w:type="dxa"/>
          </w:tcPr>
          <w:p w:rsidR="005E2301" w:rsidRDefault="005E2301"/>
        </w:tc>
        <w:tc>
          <w:tcPr>
            <w:tcW w:w="159" w:type="dxa"/>
          </w:tcPr>
          <w:p w:rsidR="005E2301" w:rsidRDefault="005E2301"/>
        </w:tc>
        <w:tc>
          <w:tcPr>
            <w:tcW w:w="692" w:type="dxa"/>
          </w:tcPr>
          <w:p w:rsidR="005E2301" w:rsidRDefault="005E2301"/>
        </w:tc>
        <w:tc>
          <w:tcPr>
            <w:tcW w:w="1179" w:type="dxa"/>
          </w:tcPr>
          <w:p w:rsidR="005E2301" w:rsidRDefault="005E2301"/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580 графи 3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 від зменшення корисності/доходи від відновлення корисності протягом року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1110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55"/>
        </w:trPr>
        <w:tc>
          <w:tcPr>
            <w:tcW w:w="2268" w:type="dxa"/>
          </w:tcPr>
          <w:p w:rsidR="005E2301" w:rsidRDefault="005E2301"/>
        </w:tc>
        <w:tc>
          <w:tcPr>
            <w:tcW w:w="1349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712" w:type="dxa"/>
          </w:tcPr>
          <w:p w:rsidR="005E2301" w:rsidRDefault="005E2301"/>
        </w:tc>
        <w:tc>
          <w:tcPr>
            <w:tcW w:w="159" w:type="dxa"/>
          </w:tcPr>
          <w:p w:rsidR="005E2301" w:rsidRDefault="005E2301"/>
        </w:tc>
        <w:tc>
          <w:tcPr>
            <w:tcW w:w="692" w:type="dxa"/>
          </w:tcPr>
          <w:p w:rsidR="005E2301" w:rsidRDefault="005E2301"/>
        </w:tc>
        <w:tc>
          <w:tcPr>
            <w:tcW w:w="1179" w:type="dxa"/>
          </w:tcPr>
          <w:p w:rsidR="005E2301" w:rsidRDefault="005E2301"/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1155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поточні фінансові інвестиції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2268" w:type="dxa"/>
          </w:tcPr>
          <w:p w:rsidR="005E2301" w:rsidRDefault="005E2301"/>
        </w:tc>
        <w:tc>
          <w:tcPr>
            <w:tcW w:w="1349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712" w:type="dxa"/>
          </w:tcPr>
          <w:p w:rsidR="005E2301" w:rsidRDefault="005E2301"/>
        </w:tc>
        <w:tc>
          <w:tcPr>
            <w:tcW w:w="159" w:type="dxa"/>
          </w:tcPr>
          <w:p w:rsidR="005E2301" w:rsidRDefault="005E2301"/>
        </w:tc>
        <w:tc>
          <w:tcPr>
            <w:tcW w:w="692" w:type="dxa"/>
          </w:tcPr>
          <w:p w:rsidR="005E2301" w:rsidRDefault="005E2301"/>
        </w:tc>
        <w:tc>
          <w:tcPr>
            <w:tcW w:w="1179" w:type="dxa"/>
          </w:tcPr>
          <w:p w:rsidR="005E2301" w:rsidRDefault="005E2301"/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1737"/>
        </w:trPr>
        <w:tc>
          <w:tcPr>
            <w:tcW w:w="2268" w:type="dxa"/>
          </w:tcPr>
          <w:p w:rsidR="005E2301" w:rsidRDefault="005E2301"/>
        </w:tc>
        <w:tc>
          <w:tcPr>
            <w:tcW w:w="1349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712" w:type="dxa"/>
          </w:tcPr>
          <w:p w:rsidR="005E2301" w:rsidRDefault="005E2301"/>
        </w:tc>
        <w:tc>
          <w:tcPr>
            <w:tcW w:w="159" w:type="dxa"/>
          </w:tcPr>
          <w:p w:rsidR="005E2301" w:rsidRDefault="005E2301"/>
        </w:tc>
        <w:tc>
          <w:tcPr>
            <w:tcW w:w="692" w:type="dxa"/>
          </w:tcPr>
          <w:p w:rsidR="005E2301" w:rsidRDefault="005E2301"/>
        </w:tc>
        <w:tc>
          <w:tcPr>
            <w:tcW w:w="1179" w:type="dxa"/>
          </w:tcPr>
          <w:p w:rsidR="005E2301" w:rsidRDefault="005E2301"/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8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41"/>
        <w:gridCol w:w="397"/>
      </w:tblGrid>
      <w:tr w:rsidR="005E2301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VI. Зобов’язання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зобов’язань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початок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 за строками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більше 12 місяців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329321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329321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VII. Дебіторська заборгованість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5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 за строками погашення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12 до 18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18 до 36 місяців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Довгострокова дебіторська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2268" w:type="dxa"/>
          </w:tcPr>
          <w:p w:rsidR="005E2301" w:rsidRDefault="005E2301"/>
        </w:tc>
        <w:tc>
          <w:tcPr>
            <w:tcW w:w="1349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712" w:type="dxa"/>
          </w:tcPr>
          <w:p w:rsidR="005E2301" w:rsidRDefault="005E2301"/>
        </w:tc>
        <w:tc>
          <w:tcPr>
            <w:tcW w:w="159" w:type="dxa"/>
          </w:tcPr>
          <w:p w:rsidR="005E2301" w:rsidRDefault="005E2301"/>
        </w:tc>
        <w:tc>
          <w:tcPr>
            <w:tcW w:w="692" w:type="dxa"/>
          </w:tcPr>
          <w:p w:rsidR="005E2301" w:rsidRDefault="005E2301"/>
        </w:tc>
        <w:tc>
          <w:tcPr>
            <w:tcW w:w="1179" w:type="dxa"/>
          </w:tcPr>
          <w:p w:rsidR="005E2301" w:rsidRDefault="005E2301"/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Списано у звітному році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безнадійної дебіторської заборгованості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Прострочена дебіторська заборгованість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 передано до суду, ведеться позовна робота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винесено рішення суду, виконавче провадження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 дебітора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порушено справу про банкрутство: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визнана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2268" w:type="dxa"/>
          </w:tcPr>
          <w:p w:rsidR="005E2301" w:rsidRDefault="005E2301"/>
        </w:tc>
        <w:tc>
          <w:tcPr>
            <w:tcW w:w="1349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712" w:type="dxa"/>
          </w:tcPr>
          <w:p w:rsidR="005E2301" w:rsidRDefault="005E2301"/>
        </w:tc>
        <w:tc>
          <w:tcPr>
            <w:tcW w:w="159" w:type="dxa"/>
          </w:tcPr>
          <w:p w:rsidR="005E2301" w:rsidRDefault="005E2301"/>
        </w:tc>
        <w:tc>
          <w:tcPr>
            <w:tcW w:w="692" w:type="dxa"/>
          </w:tcPr>
          <w:p w:rsidR="005E2301" w:rsidRDefault="005E2301"/>
        </w:tc>
        <w:tc>
          <w:tcPr>
            <w:tcW w:w="1179" w:type="dxa"/>
          </w:tcPr>
          <w:p w:rsidR="005E2301" w:rsidRDefault="005E2301"/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45"/>
        </w:trPr>
        <w:tc>
          <w:tcPr>
            <w:tcW w:w="2268" w:type="dxa"/>
          </w:tcPr>
          <w:p w:rsidR="005E2301" w:rsidRDefault="005E2301"/>
        </w:tc>
        <w:tc>
          <w:tcPr>
            <w:tcW w:w="1349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712" w:type="dxa"/>
          </w:tcPr>
          <w:p w:rsidR="005E2301" w:rsidRDefault="005E2301"/>
        </w:tc>
        <w:tc>
          <w:tcPr>
            <w:tcW w:w="159" w:type="dxa"/>
          </w:tcPr>
          <w:p w:rsidR="005E2301" w:rsidRDefault="005E2301"/>
        </w:tc>
        <w:tc>
          <w:tcPr>
            <w:tcW w:w="692" w:type="dxa"/>
          </w:tcPr>
          <w:p w:rsidR="005E2301" w:rsidRDefault="005E2301"/>
        </w:tc>
        <w:tc>
          <w:tcPr>
            <w:tcW w:w="1179" w:type="dxa"/>
          </w:tcPr>
          <w:p w:rsidR="005E2301" w:rsidRDefault="005E2301"/>
        </w:tc>
        <w:tc>
          <w:tcPr>
            <w:tcW w:w="522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9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41"/>
        <w:gridCol w:w="397"/>
      </w:tblGrid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не визнана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не заявлена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2268" w:type="dxa"/>
          </w:tcPr>
          <w:p w:rsidR="005E2301" w:rsidRDefault="005E2301"/>
        </w:tc>
        <w:tc>
          <w:tcPr>
            <w:tcW w:w="2126" w:type="dxa"/>
          </w:tcPr>
          <w:p w:rsidR="005E2301" w:rsidRDefault="005E2301"/>
        </w:tc>
        <w:tc>
          <w:tcPr>
            <w:tcW w:w="5528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7466"/>
        </w:trPr>
        <w:tc>
          <w:tcPr>
            <w:tcW w:w="2268" w:type="dxa"/>
          </w:tcPr>
          <w:p w:rsidR="005E2301" w:rsidRDefault="005E2301"/>
        </w:tc>
        <w:tc>
          <w:tcPr>
            <w:tcW w:w="2126" w:type="dxa"/>
          </w:tcPr>
          <w:p w:rsidR="005E2301" w:rsidRDefault="005E2301"/>
        </w:tc>
        <w:tc>
          <w:tcPr>
            <w:tcW w:w="5528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10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 w:rsidR="005E2301">
        <w:trPr>
          <w:trHeight w:hRule="exact" w:val="277"/>
        </w:trPr>
        <w:tc>
          <w:tcPr>
            <w:tcW w:w="1417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VIII. Грошові кошти та їх еквіваленти розпорядників бюджетних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коштів та державних цільових фондів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833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року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у національній валюті, у тому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числі 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7166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14853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14798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дорозі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поточних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11"/>
        </w:trPr>
        <w:tc>
          <w:tcPr>
            <w:tcW w:w="4394" w:type="dxa"/>
          </w:tcPr>
          <w:p w:rsidR="005E2301" w:rsidRDefault="005E2301"/>
        </w:tc>
        <w:tc>
          <w:tcPr>
            <w:tcW w:w="1843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402" w:type="dxa"/>
          </w:tcPr>
          <w:p w:rsidR="005E2301" w:rsidRDefault="005E2301"/>
        </w:tc>
        <w:tc>
          <w:tcPr>
            <w:tcW w:w="238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3171"/>
        </w:trPr>
        <w:tc>
          <w:tcPr>
            <w:tcW w:w="4394" w:type="dxa"/>
          </w:tcPr>
          <w:p w:rsidR="005E2301" w:rsidRDefault="005E2301"/>
        </w:tc>
        <w:tc>
          <w:tcPr>
            <w:tcW w:w="1843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402" w:type="dxa"/>
          </w:tcPr>
          <w:p w:rsidR="005E2301" w:rsidRDefault="005E2301"/>
        </w:tc>
        <w:tc>
          <w:tcPr>
            <w:tcW w:w="238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276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11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41"/>
        <w:gridCol w:w="255"/>
      </w:tblGrid>
      <w:tr w:rsidR="005E2301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IХ. Доходи та витрати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25443119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 тому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 асигнування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25099485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операції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 нерухомого майна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відсотки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доходи від обмінних операцій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дооцінка активів у межах суми попередньої уцінки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необмінних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податкові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 та дарунки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343487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 до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списаних зобов’язань, що не підлягають погашенню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4394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26"/>
        </w:trPr>
        <w:tc>
          <w:tcPr>
            <w:tcW w:w="4394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12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41"/>
        <w:gridCol w:w="255"/>
      </w:tblGrid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інші витрати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витрати за 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витрати, пов’язані з реалізацією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уцінка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 від зменшення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витрати за необмінними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744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витрати, пов’язані з передачею активів, що суб’єкти державного сектору передають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неповернення депозитів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55"/>
        </w:trPr>
        <w:tc>
          <w:tcPr>
            <w:tcW w:w="2268" w:type="dxa"/>
          </w:tcPr>
          <w:p w:rsidR="005E2301" w:rsidRDefault="005E2301"/>
        </w:tc>
        <w:tc>
          <w:tcPr>
            <w:tcW w:w="2126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572" w:type="dxa"/>
          </w:tcPr>
          <w:p w:rsidR="005E2301" w:rsidRDefault="005E2301"/>
        </w:tc>
        <w:tc>
          <w:tcPr>
            <w:tcW w:w="299" w:type="dxa"/>
          </w:tcPr>
          <w:p w:rsidR="005E2301" w:rsidRDefault="005E2301"/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отриманих активів, робіт (послуг) у натуральній формі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308487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витрат, визнаних у зв’язку з недоотриманням раніше визнаних доходів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(960)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2268" w:type="dxa"/>
          </w:tcPr>
          <w:p w:rsidR="005E2301" w:rsidRDefault="005E2301"/>
        </w:tc>
        <w:tc>
          <w:tcPr>
            <w:tcW w:w="2126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572" w:type="dxa"/>
          </w:tcPr>
          <w:p w:rsidR="005E2301" w:rsidRDefault="005E2301"/>
        </w:tc>
        <w:tc>
          <w:tcPr>
            <w:tcW w:w="299" w:type="dxa"/>
          </w:tcPr>
          <w:p w:rsidR="005E2301" w:rsidRDefault="005E2301"/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3543"/>
        </w:trPr>
        <w:tc>
          <w:tcPr>
            <w:tcW w:w="2268" w:type="dxa"/>
          </w:tcPr>
          <w:p w:rsidR="005E2301" w:rsidRDefault="005E2301"/>
        </w:tc>
        <w:tc>
          <w:tcPr>
            <w:tcW w:w="2126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572" w:type="dxa"/>
          </w:tcPr>
          <w:p w:rsidR="005E2301" w:rsidRDefault="005E2301"/>
        </w:tc>
        <w:tc>
          <w:tcPr>
            <w:tcW w:w="299" w:type="dxa"/>
          </w:tcPr>
          <w:p w:rsidR="005E2301" w:rsidRDefault="005E2301"/>
        </w:tc>
        <w:tc>
          <w:tcPr>
            <w:tcW w:w="551" w:type="dxa"/>
          </w:tcPr>
          <w:p w:rsidR="005E2301" w:rsidRDefault="005E2301"/>
        </w:tc>
        <w:tc>
          <w:tcPr>
            <w:tcW w:w="1701" w:type="dxa"/>
          </w:tcPr>
          <w:p w:rsidR="005E2301" w:rsidRDefault="005E2301"/>
        </w:tc>
        <w:tc>
          <w:tcPr>
            <w:tcW w:w="68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312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13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41"/>
        <w:gridCol w:w="397"/>
      </w:tblGrid>
      <w:tr w:rsidR="005E2301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віднесено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недостачі в межах природного убутку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недостачі, винні особи за якими не встановлені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Стягнуто з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за висновками слідчих органів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віднесених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справи знаходяться у слідчих органах (винні особи не встановлені)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1111"/>
        </w:trPr>
        <w:tc>
          <w:tcPr>
            <w:tcW w:w="4394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956"/>
        </w:trPr>
        <w:tc>
          <w:tcPr>
            <w:tcW w:w="4394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7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397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14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79"/>
        <w:gridCol w:w="1141"/>
        <w:gridCol w:w="567"/>
      </w:tblGrid>
      <w:tr w:rsidR="005E2301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ХІ. Будівельні контракти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Дохід за будівельними контрактами за звітний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Загальна сума за незавершеними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будівельними контрактами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 сума зазнаних витрат і визнаного дефіциту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отриманих авансів за будівельними контрактами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виконаних субпідрядних робіт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проміжних рахунків, яка несплачена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валової заборгованості замовників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валової заборгованості замовникам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1111"/>
        </w:trPr>
        <w:tc>
          <w:tcPr>
            <w:tcW w:w="4394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4799"/>
        </w:trPr>
        <w:tc>
          <w:tcPr>
            <w:tcW w:w="4394" w:type="dxa"/>
          </w:tcPr>
          <w:p w:rsidR="005E2301" w:rsidRDefault="005E2301"/>
        </w:tc>
        <w:tc>
          <w:tcPr>
            <w:tcW w:w="3106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2933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539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15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318"/>
        <w:gridCol w:w="879"/>
        <w:gridCol w:w="255"/>
      </w:tblGrid>
      <w:tr w:rsidR="005E2301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ХІІ. Біологічні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біологічних активів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7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первісною вартістю</w:t>
            </w:r>
          </w:p>
        </w:tc>
        <w:tc>
          <w:tcPr>
            <w:tcW w:w="4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справедливою вартістю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416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нараховано амортизації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зменшення/віднов- лення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зміни вартості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</w:t>
            </w:r>
          </w:p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 року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250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накопичена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 біологічні активи –усього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робоча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продуктивна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довгострокові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 біологічні активи – 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на вирощуванні та відгодівлі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464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поточні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55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300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10 і графи 16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4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балансова вартість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біологічних активів, переданих у заставу  як забезпечення зобов’язань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13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придбаних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отриманих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15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реалізованих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переданих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300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385"/>
        </w:trPr>
        <w:tc>
          <w:tcPr>
            <w:tcW w:w="2211" w:type="dxa"/>
          </w:tcPr>
          <w:p w:rsidR="005E2301" w:rsidRDefault="005E2301"/>
        </w:tc>
        <w:tc>
          <w:tcPr>
            <w:tcW w:w="45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300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16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41"/>
        <w:gridCol w:w="255"/>
      </w:tblGrid>
      <w:tr w:rsidR="005E2301">
        <w:trPr>
          <w:trHeight w:hRule="exact" w:val="277"/>
        </w:trPr>
        <w:tc>
          <w:tcPr>
            <w:tcW w:w="521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2301" w:rsidRDefault="005E2301"/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12870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Обсяг виробництва сільськогосподарської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продукції за звітний період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8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визнання, усього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Продукція та додаткові біологічні активи рослинництва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зернові і зернобобові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ріпак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цукрові буряки (фабричні)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плоди (зерняткові, кісточкові)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рослинництва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рослинництва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Продукція та додаткові біологічні активи тваринництва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туші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рогата худоба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4394" w:type="dxa"/>
          </w:tcPr>
          <w:p w:rsidR="005E2301" w:rsidRDefault="005E2301"/>
        </w:tc>
        <w:tc>
          <w:tcPr>
            <w:tcW w:w="82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268" w:type="dxa"/>
          </w:tcPr>
          <w:p w:rsidR="005E2301" w:rsidRDefault="005E2301"/>
        </w:tc>
        <w:tc>
          <w:tcPr>
            <w:tcW w:w="2268" w:type="dxa"/>
          </w:tcPr>
          <w:p w:rsidR="005E2301" w:rsidRDefault="005E2301"/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416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17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41"/>
        <w:gridCol w:w="255"/>
      </w:tblGrid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продукція тваринництва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тваринництва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 рибництва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Сільськогосподарська продукція та додаткові біологічні активи - 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4394" w:type="dxa"/>
          </w:tcPr>
          <w:p w:rsidR="005E2301" w:rsidRDefault="005E2301"/>
        </w:tc>
        <w:tc>
          <w:tcPr>
            <w:tcW w:w="82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268" w:type="dxa"/>
          </w:tcPr>
          <w:p w:rsidR="005E2301" w:rsidRDefault="005E2301"/>
        </w:tc>
        <w:tc>
          <w:tcPr>
            <w:tcW w:w="2268" w:type="dxa"/>
          </w:tcPr>
          <w:p w:rsidR="005E2301" w:rsidRDefault="005E2301"/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7180"/>
        </w:trPr>
        <w:tc>
          <w:tcPr>
            <w:tcW w:w="4394" w:type="dxa"/>
          </w:tcPr>
          <w:p w:rsidR="005E2301" w:rsidRDefault="005E2301"/>
        </w:tc>
        <w:tc>
          <w:tcPr>
            <w:tcW w:w="822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268" w:type="dxa"/>
          </w:tcPr>
          <w:p w:rsidR="005E2301" w:rsidRDefault="005E2301"/>
        </w:tc>
        <w:tc>
          <w:tcPr>
            <w:tcW w:w="2268" w:type="dxa"/>
          </w:tcPr>
          <w:p w:rsidR="005E2301" w:rsidRDefault="005E2301"/>
        </w:tc>
        <w:tc>
          <w:tcPr>
            <w:tcW w:w="1151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18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305"/>
        <w:gridCol w:w="879"/>
        <w:gridCol w:w="255"/>
      </w:tblGrid>
      <w:tr w:rsidR="005E2301">
        <w:trPr>
          <w:trHeight w:hRule="exact" w:val="277"/>
        </w:trPr>
        <w:tc>
          <w:tcPr>
            <w:tcW w:w="14571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ХІІІ. Розшифрування позабалансових рахунків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972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Назва рахунку позабалансового обліку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звітного періоду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 «Орендовані основні засоби та нематеріальні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 «Орендовані основні засоби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 «Орендовані основні засоби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013 «Орендовані нематеріальні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 «Орендовані нематеріальні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 «Активи на відповідальному зберіганні»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021 «Активи на відповідальному зберіганні розпорядників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 «Активи на відповідальному зберіганні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 «Бюджетні зобов’язання»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 «Укладені договори (угоди, контракти)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«Укладені договори (угоди, контракти)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 «Умовні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 «Умовні активи 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 «Умовні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 «Тимчасово передані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 «Умовні зобов’язання, гарантії та забезпечення надані»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 «Гарантії та забезпечення надані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052 «Гарантії та забезпечення надані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 «Умовні зобов’язання 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4394" w:type="dxa"/>
          </w:tcPr>
          <w:p w:rsidR="005E2301" w:rsidRDefault="005E2301"/>
        </w:tc>
        <w:tc>
          <w:tcPr>
            <w:tcW w:w="184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99"/>
        </w:trPr>
        <w:tc>
          <w:tcPr>
            <w:tcW w:w="4394" w:type="dxa"/>
          </w:tcPr>
          <w:p w:rsidR="005E2301" w:rsidRDefault="005E2301"/>
        </w:tc>
        <w:tc>
          <w:tcPr>
            <w:tcW w:w="184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19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86"/>
        <w:gridCol w:w="879"/>
        <w:gridCol w:w="255"/>
      </w:tblGrid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 «Умовні зобов’язання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 «Забезпечення розпорядників бюджетних коштів за виплатами працівникам»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 «Забезпечення державних цільових фондів за виплатами»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 «Гарантії та забезпечення отримані»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061 «Гарантії 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 отримані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«Гарантії та забезпечення отримані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 «Списані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071 «Списана дебіторська заборгованість розпорядників бюджетних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 «Списана дебіторська заборгованість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074 «Невідшкодовані нестачі і втрати від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псування цінностей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 «Бланки документів суворої звітності»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55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«Бланки документів суворої звітності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082 «Бланки документів суворої звітності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 «Передані (видані) активи відповідно до законодавства»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092 «Передані (видані) активи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відповідно до законодавства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4394" w:type="dxa"/>
          </w:tcPr>
          <w:p w:rsidR="005E2301" w:rsidRDefault="005E2301"/>
        </w:tc>
        <w:tc>
          <w:tcPr>
            <w:tcW w:w="184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078"/>
        </w:trPr>
        <w:tc>
          <w:tcPr>
            <w:tcW w:w="4394" w:type="dxa"/>
          </w:tcPr>
          <w:p w:rsidR="005E2301" w:rsidRDefault="005E2301"/>
        </w:tc>
        <w:tc>
          <w:tcPr>
            <w:tcW w:w="1843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1" w:type="dxa"/>
          </w:tcPr>
          <w:p w:rsidR="005E2301" w:rsidRDefault="005E2301"/>
        </w:tc>
        <w:tc>
          <w:tcPr>
            <w:tcW w:w="187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  <w:tc>
          <w:tcPr>
            <w:tcW w:w="879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20 з 21</w:t>
            </w:r>
          </w:p>
        </w:tc>
      </w:tr>
    </w:tbl>
    <w:p w:rsidR="005E2301" w:rsidRDefault="006253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50"/>
        <w:gridCol w:w="5103"/>
        <w:gridCol w:w="2540"/>
        <w:gridCol w:w="1134"/>
        <w:gridCol w:w="295"/>
        <w:gridCol w:w="388"/>
        <w:gridCol w:w="851"/>
        <w:gridCol w:w="255"/>
      </w:tblGrid>
      <w:tr w:rsidR="005E23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42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851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694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42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62532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851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1166"/>
        </w:trPr>
        <w:tc>
          <w:tcPr>
            <w:tcW w:w="439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5103" w:type="dxa"/>
          </w:tcPr>
          <w:p w:rsidR="005E2301" w:rsidRDefault="005E2301"/>
        </w:tc>
        <w:tc>
          <w:tcPr>
            <w:tcW w:w="254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2301" w:rsidRDefault="0062532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6195"/>
        </w:trPr>
        <w:tc>
          <w:tcPr>
            <w:tcW w:w="4394" w:type="dxa"/>
          </w:tcPr>
          <w:p w:rsidR="005E2301" w:rsidRDefault="005E2301"/>
        </w:tc>
        <w:tc>
          <w:tcPr>
            <w:tcW w:w="850" w:type="dxa"/>
          </w:tcPr>
          <w:p w:rsidR="005E2301" w:rsidRDefault="005E2301"/>
        </w:tc>
        <w:tc>
          <w:tcPr>
            <w:tcW w:w="5103" w:type="dxa"/>
          </w:tcPr>
          <w:p w:rsidR="005E2301" w:rsidRDefault="005E2301"/>
        </w:tc>
        <w:tc>
          <w:tcPr>
            <w:tcW w:w="2540" w:type="dxa"/>
          </w:tcPr>
          <w:p w:rsidR="005E2301" w:rsidRDefault="005E2301"/>
        </w:tc>
        <w:tc>
          <w:tcPr>
            <w:tcW w:w="1134" w:type="dxa"/>
          </w:tcPr>
          <w:p w:rsidR="005E2301" w:rsidRDefault="005E2301"/>
        </w:tc>
        <w:tc>
          <w:tcPr>
            <w:tcW w:w="295" w:type="dxa"/>
          </w:tcPr>
          <w:p w:rsidR="005E2301" w:rsidRDefault="005E2301"/>
        </w:tc>
        <w:tc>
          <w:tcPr>
            <w:tcW w:w="284" w:type="dxa"/>
          </w:tcPr>
          <w:p w:rsidR="005E2301" w:rsidRDefault="005E2301"/>
        </w:tc>
        <w:tc>
          <w:tcPr>
            <w:tcW w:w="851" w:type="dxa"/>
          </w:tcPr>
          <w:p w:rsidR="005E2301" w:rsidRDefault="005E2301"/>
        </w:tc>
        <w:tc>
          <w:tcPr>
            <w:tcW w:w="255" w:type="dxa"/>
          </w:tcPr>
          <w:p w:rsidR="005E2301" w:rsidRDefault="005E2301"/>
        </w:tc>
      </w:tr>
      <w:tr w:rsidR="005E2301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202300000037295748</w:t>
            </w:r>
          </w:p>
        </w:tc>
        <w:tc>
          <w:tcPr>
            <w:tcW w:w="84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5E2301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301" w:rsidRDefault="0062532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21 з 21</w:t>
            </w:r>
          </w:p>
        </w:tc>
      </w:tr>
    </w:tbl>
    <w:p w:rsidR="005E2301" w:rsidRDefault="005E2301"/>
    <w:sectPr w:rsidR="005E2301"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E2301"/>
    <w:rsid w:val="0062532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3327</Words>
  <Characters>18966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Примітки до річної звітності (форма 5дс)</vt:lpstr>
      <vt:lpstr>Лист1</vt:lpstr>
    </vt:vector>
  </TitlesOfParts>
  <Company/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 до річної звітності (форма 5дс)</dc:title>
  <dc:creator>Віктор Наконечний</dc:creator>
  <cp:lastModifiedBy>oem</cp:lastModifiedBy>
  <cp:revision>2</cp:revision>
  <dcterms:created xsi:type="dcterms:W3CDTF">2023-02-02T08:52:00Z</dcterms:created>
  <dcterms:modified xsi:type="dcterms:W3CDTF">2023-02-02T08:52:00Z</dcterms:modified>
</cp:coreProperties>
</file>