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13E" w:rsidRDefault="004F613E" w:rsidP="005C5EF6">
      <w:pPr>
        <w:widowControl w:val="0"/>
        <w:tabs>
          <w:tab w:val="left" w:pos="1440"/>
        </w:tabs>
        <w:spacing w:line="240" w:lineRule="auto"/>
        <w:jc w:val="right"/>
        <w:rPr>
          <w:rFonts w:ascii="Times New Roman" w:hAnsi="Times New Roman" w:cs="Times New Roman"/>
          <w:sz w:val="28"/>
          <w:szCs w:val="28"/>
          <w:lang w:val="uk-UA"/>
        </w:rPr>
      </w:pPr>
    </w:p>
    <w:p w:rsidR="00E90C2D" w:rsidRDefault="00E90C2D" w:rsidP="00E90C2D">
      <w:pPr>
        <w:widowControl w:val="0"/>
        <w:tabs>
          <w:tab w:val="left" w:pos="1440"/>
        </w:tabs>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ОБГРУНТУВАННЯ</w:t>
      </w:r>
    </w:p>
    <w:p w:rsidR="00E90C2D" w:rsidRDefault="00E90C2D" w:rsidP="00E90C2D">
      <w:pPr>
        <w:widowControl w:val="0"/>
        <w:tabs>
          <w:tab w:val="left" w:pos="1440"/>
        </w:tabs>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застосування  </w:t>
      </w:r>
    </w:p>
    <w:p w:rsidR="00E90C2D" w:rsidRPr="004F613E" w:rsidRDefault="00E90C2D" w:rsidP="00E90C2D">
      <w:pPr>
        <w:widowControl w:val="0"/>
        <w:tabs>
          <w:tab w:val="left" w:pos="1440"/>
        </w:tabs>
        <w:spacing w:line="240" w:lineRule="auto"/>
        <w:jc w:val="center"/>
        <w:rPr>
          <w:lang w:val="uk-UA"/>
        </w:rPr>
      </w:pPr>
      <w:r>
        <w:rPr>
          <w:rFonts w:ascii="Times New Roman" w:hAnsi="Times New Roman" w:cs="Times New Roman"/>
          <w:b/>
          <w:sz w:val="28"/>
          <w:szCs w:val="28"/>
          <w:lang w:val="uk-UA"/>
        </w:rPr>
        <w:t>переговорної процедури</w:t>
      </w:r>
    </w:p>
    <w:p w:rsidR="005C5EF6" w:rsidRDefault="005C5EF6" w:rsidP="005C5EF6">
      <w:pPr>
        <w:widowControl w:val="0"/>
        <w:tabs>
          <w:tab w:val="left" w:pos="1440"/>
        </w:tabs>
        <w:spacing w:line="360" w:lineRule="auto"/>
        <w:ind w:firstLine="720"/>
        <w:jc w:val="both"/>
      </w:pPr>
    </w:p>
    <w:p w:rsidR="005C5EF6" w:rsidRPr="008A650B" w:rsidRDefault="00282D4D" w:rsidP="008A650B">
      <w:pPr>
        <w:pStyle w:val="ae"/>
        <w:jc w:val="center"/>
        <w:rPr>
          <w:rFonts w:ascii="Times New Roman" w:hAnsi="Times New Roman" w:cs="Times New Roman"/>
          <w:b/>
          <w:sz w:val="28"/>
          <w:szCs w:val="28"/>
          <w:lang w:val="uk-UA"/>
        </w:rPr>
      </w:pPr>
      <w:r w:rsidRPr="008A650B">
        <w:rPr>
          <w:rFonts w:ascii="Times New Roman" w:hAnsi="Times New Roman" w:cs="Times New Roman"/>
          <w:b/>
          <w:sz w:val="28"/>
          <w:szCs w:val="28"/>
          <w:lang w:val="uk-UA"/>
        </w:rPr>
        <w:t>Комунальний заклад «Запорізька спеціальна загальноосвітня школа-інтернат «Світанок» Запорізької обласної ради</w:t>
      </w:r>
    </w:p>
    <w:p w:rsidR="00E70D69" w:rsidRDefault="00E70D69" w:rsidP="00E70D69">
      <w:pPr>
        <w:pStyle w:val="a9"/>
        <w:numPr>
          <w:ilvl w:val="0"/>
          <w:numId w:val="2"/>
        </w:numPr>
        <w:shd w:val="clear" w:color="auto" w:fill="FFFFFF"/>
        <w:spacing w:after="150" w:line="240" w:lineRule="auto"/>
        <w:jc w:val="both"/>
        <w:rPr>
          <w:rFonts w:ascii="Times New Roman" w:hAnsi="Times New Roman" w:cs="Times New Roman"/>
          <w:sz w:val="24"/>
          <w:szCs w:val="24"/>
          <w:lang w:val="uk-UA"/>
        </w:rPr>
      </w:pPr>
      <w:r w:rsidRPr="00717844">
        <w:rPr>
          <w:rFonts w:ascii="Times New Roman" w:hAnsi="Times New Roman" w:cs="Times New Roman"/>
          <w:sz w:val="24"/>
          <w:szCs w:val="24"/>
          <w:lang w:val="uk-UA"/>
        </w:rPr>
        <w:t xml:space="preserve">Ідентифікаційний код замовника в Єдиному державному реєстрі юридичних осіб, фізичних осіб - підприємців та громадських формувань: 20520836 </w:t>
      </w:r>
    </w:p>
    <w:p w:rsidR="005C5EF6" w:rsidRPr="00717844" w:rsidRDefault="005C5EF6" w:rsidP="008877F6">
      <w:pPr>
        <w:pStyle w:val="a9"/>
        <w:widowControl w:val="0"/>
        <w:numPr>
          <w:ilvl w:val="0"/>
          <w:numId w:val="2"/>
        </w:numPr>
        <w:tabs>
          <w:tab w:val="left" w:pos="1440"/>
        </w:tabs>
        <w:spacing w:line="360" w:lineRule="auto"/>
        <w:jc w:val="both"/>
        <w:rPr>
          <w:rFonts w:ascii="Times New Roman" w:hAnsi="Times New Roman" w:cs="Times New Roman"/>
          <w:sz w:val="24"/>
          <w:szCs w:val="24"/>
          <w:lang w:val="uk-UA"/>
        </w:rPr>
      </w:pPr>
      <w:proofErr w:type="spellStart"/>
      <w:r w:rsidRPr="00717844">
        <w:rPr>
          <w:rFonts w:ascii="Times New Roman" w:hAnsi="Times New Roman" w:cs="Times New Roman"/>
          <w:sz w:val="24"/>
          <w:szCs w:val="24"/>
          <w:highlight w:val="white"/>
        </w:rPr>
        <w:t>Місцезнаходження</w:t>
      </w:r>
      <w:proofErr w:type="spellEnd"/>
      <w:r w:rsidRPr="00717844">
        <w:rPr>
          <w:rFonts w:ascii="Times New Roman" w:hAnsi="Times New Roman" w:cs="Times New Roman"/>
          <w:sz w:val="24"/>
          <w:szCs w:val="24"/>
          <w:highlight w:val="white"/>
        </w:rPr>
        <w:t xml:space="preserve"> </w:t>
      </w:r>
      <w:proofErr w:type="spellStart"/>
      <w:r w:rsidRPr="00717844">
        <w:rPr>
          <w:rFonts w:ascii="Times New Roman" w:hAnsi="Times New Roman" w:cs="Times New Roman"/>
          <w:sz w:val="24"/>
          <w:szCs w:val="24"/>
          <w:highlight w:val="white"/>
        </w:rPr>
        <w:t>замовника</w:t>
      </w:r>
      <w:proofErr w:type="spellEnd"/>
      <w:r w:rsidR="00282D4D" w:rsidRPr="00717844">
        <w:rPr>
          <w:rFonts w:ascii="Times New Roman" w:hAnsi="Times New Roman" w:cs="Times New Roman"/>
          <w:sz w:val="24"/>
          <w:szCs w:val="24"/>
          <w:vertAlign w:val="superscript"/>
          <w:lang w:val="uk-UA"/>
        </w:rPr>
        <w:t xml:space="preserve"> </w:t>
      </w:r>
      <w:r w:rsidR="00282D4D" w:rsidRPr="00717844">
        <w:rPr>
          <w:rFonts w:ascii="Times New Roman" w:hAnsi="Times New Roman" w:cs="Times New Roman"/>
          <w:sz w:val="24"/>
          <w:szCs w:val="24"/>
          <w:lang w:val="uk-UA"/>
        </w:rPr>
        <w:t xml:space="preserve">– Україна, м. Запоріжжя, вул.. </w:t>
      </w:r>
      <w:proofErr w:type="gramStart"/>
      <w:r w:rsidR="00282D4D" w:rsidRPr="00717844">
        <w:rPr>
          <w:rFonts w:ascii="Times New Roman" w:hAnsi="Times New Roman" w:cs="Times New Roman"/>
          <w:sz w:val="24"/>
          <w:szCs w:val="24"/>
          <w:lang w:val="uk-UA"/>
        </w:rPr>
        <w:t>Перспективна</w:t>
      </w:r>
      <w:proofErr w:type="gramEnd"/>
      <w:r w:rsidR="00282D4D" w:rsidRPr="00717844">
        <w:rPr>
          <w:rFonts w:ascii="Times New Roman" w:hAnsi="Times New Roman" w:cs="Times New Roman"/>
          <w:sz w:val="24"/>
          <w:szCs w:val="24"/>
          <w:lang w:val="uk-UA"/>
        </w:rPr>
        <w:t>,8, 69009</w:t>
      </w:r>
    </w:p>
    <w:p w:rsidR="008877F6" w:rsidRPr="00547F49" w:rsidRDefault="00E70D69" w:rsidP="007A33A5">
      <w:pPr>
        <w:pStyle w:val="ae"/>
        <w:numPr>
          <w:ilvl w:val="0"/>
          <w:numId w:val="2"/>
        </w:numPr>
        <w:ind w:left="0" w:firstLine="0"/>
        <w:jc w:val="both"/>
        <w:rPr>
          <w:rFonts w:ascii="Times New Roman" w:hAnsi="Times New Roman" w:cs="Times New Roman"/>
          <w:sz w:val="24"/>
          <w:szCs w:val="24"/>
          <w:lang w:val="uk-UA"/>
        </w:rPr>
      </w:pPr>
      <w:r w:rsidRPr="00547F49">
        <w:rPr>
          <w:rFonts w:ascii="Times New Roman" w:hAnsi="Times New Roman" w:cs="Times New Roman"/>
          <w:sz w:val="24"/>
          <w:szCs w:val="24"/>
          <w:lang w:val="uk-UA"/>
        </w:rPr>
        <w:t xml:space="preserve">Назва предмета закупівлі: </w:t>
      </w:r>
      <w:r w:rsidR="00547F49" w:rsidRPr="00CA796C">
        <w:rPr>
          <w:rFonts w:ascii="Times New Roman" w:hAnsi="Times New Roman"/>
          <w:bCs/>
          <w:sz w:val="24"/>
          <w:szCs w:val="24"/>
          <w:lang w:val="uk-UA"/>
        </w:rPr>
        <w:t>ДК021:2015 – 09320000-8 – Пара, гаряча вода та пов’язана продукція (послуга з постачання теплової енергії та послуги з постачання гарячої води за двома лотами: Лот №1 – 09320000-8 Пара, гаряча вода та пов’язана продукція: постачання пари та гаряча вода (послуги з постачання теплової енергії). Лот №2 - Пара, гаряча вода та пов’язана продукція: постачання пари та гаряча вода (послуги з постачання гарячої води)</w:t>
      </w:r>
      <w:r w:rsidR="00547F49" w:rsidRPr="00CA796C">
        <w:rPr>
          <w:rFonts w:ascii="Times New Roman" w:eastAsia="Times New Roman" w:hAnsi="Times New Roman" w:cs="Times New Roman"/>
          <w:sz w:val="24"/>
          <w:szCs w:val="24"/>
          <w:lang w:val="uk-UA"/>
        </w:rPr>
        <w:t>.</w:t>
      </w:r>
    </w:p>
    <w:p w:rsidR="004F613E" w:rsidRDefault="005C5EF6" w:rsidP="007A33A5">
      <w:pPr>
        <w:pStyle w:val="ae"/>
        <w:numPr>
          <w:ilvl w:val="0"/>
          <w:numId w:val="2"/>
        </w:numPr>
        <w:ind w:left="0" w:firstLine="0"/>
        <w:jc w:val="both"/>
        <w:rPr>
          <w:rFonts w:ascii="Times New Roman" w:hAnsi="Times New Roman" w:cs="Times New Roman"/>
          <w:sz w:val="24"/>
          <w:szCs w:val="24"/>
          <w:lang w:val="uk-UA"/>
        </w:rPr>
      </w:pPr>
      <w:r w:rsidRPr="008A650B">
        <w:rPr>
          <w:rFonts w:ascii="Times New Roman" w:hAnsi="Times New Roman" w:cs="Times New Roman"/>
          <w:sz w:val="24"/>
          <w:szCs w:val="24"/>
          <w:highlight w:val="white"/>
          <w:lang w:val="uk-UA"/>
        </w:rPr>
        <w:t>Кількість надання послуг</w:t>
      </w:r>
      <w:r w:rsidR="008D707F" w:rsidRPr="00547F49">
        <w:rPr>
          <w:rFonts w:ascii="Times New Roman" w:hAnsi="Times New Roman" w:cs="Times New Roman"/>
          <w:sz w:val="24"/>
          <w:szCs w:val="24"/>
          <w:lang w:val="uk-UA"/>
        </w:rPr>
        <w:t xml:space="preserve">: </w:t>
      </w:r>
      <w:r w:rsidR="00547F49" w:rsidRPr="00547F49">
        <w:rPr>
          <w:rFonts w:ascii="Times New Roman" w:hAnsi="Times New Roman" w:cs="Times New Roman"/>
          <w:sz w:val="24"/>
          <w:szCs w:val="24"/>
          <w:lang w:val="uk-UA"/>
        </w:rPr>
        <w:t xml:space="preserve">Лот №1 – 09320000-8 Пара, гаряча вода та пов’язана продукція: постачання пари та гаряча вода (послуги з постачання теплової енергії) – 753 </w:t>
      </w:r>
      <w:proofErr w:type="spellStart"/>
      <w:r w:rsidR="00547F49" w:rsidRPr="00547F49">
        <w:rPr>
          <w:rFonts w:ascii="Times New Roman" w:hAnsi="Times New Roman" w:cs="Times New Roman"/>
          <w:sz w:val="24"/>
          <w:szCs w:val="24"/>
          <w:lang w:val="uk-UA"/>
        </w:rPr>
        <w:t>Гкал</w:t>
      </w:r>
      <w:proofErr w:type="spellEnd"/>
      <w:r w:rsidR="00547F49" w:rsidRPr="00547F49">
        <w:rPr>
          <w:rFonts w:ascii="Times New Roman" w:hAnsi="Times New Roman" w:cs="Times New Roman"/>
          <w:sz w:val="24"/>
          <w:szCs w:val="24"/>
          <w:lang w:val="uk-UA"/>
        </w:rPr>
        <w:t xml:space="preserve">. Лот №2 - Пара, гаряча вода та пов’язана продукція: постачання пари та гаряча вода (послуги з постачання гарячої води) – 100 </w:t>
      </w:r>
      <w:proofErr w:type="spellStart"/>
      <w:r w:rsidR="00547F49" w:rsidRPr="00547F49">
        <w:rPr>
          <w:rFonts w:ascii="Times New Roman" w:hAnsi="Times New Roman" w:cs="Times New Roman"/>
          <w:sz w:val="24"/>
          <w:szCs w:val="24"/>
          <w:lang w:val="uk-UA"/>
        </w:rPr>
        <w:t>м.куб</w:t>
      </w:r>
      <w:proofErr w:type="spellEnd"/>
      <w:r w:rsidR="00547F49" w:rsidRPr="00547F49">
        <w:rPr>
          <w:rFonts w:ascii="Times New Roman" w:hAnsi="Times New Roman" w:cs="Times New Roman"/>
          <w:sz w:val="24"/>
          <w:szCs w:val="24"/>
          <w:lang w:val="uk-UA"/>
        </w:rPr>
        <w:t>.</w:t>
      </w:r>
      <w:r w:rsidR="008A650B">
        <w:rPr>
          <w:rFonts w:ascii="Times New Roman" w:hAnsi="Times New Roman" w:cs="Times New Roman"/>
          <w:sz w:val="24"/>
          <w:szCs w:val="24"/>
          <w:lang w:val="uk-UA"/>
        </w:rPr>
        <w:t xml:space="preserve"> С</w:t>
      </w:r>
      <w:r w:rsidR="008A650B" w:rsidRPr="008A650B">
        <w:rPr>
          <w:rFonts w:ascii="Times New Roman" w:hAnsi="Times New Roman" w:cs="Times New Roman"/>
          <w:sz w:val="24"/>
          <w:szCs w:val="24"/>
          <w:lang w:val="uk-UA"/>
        </w:rPr>
        <w:t>ум</w:t>
      </w:r>
      <w:r w:rsidR="008A650B">
        <w:rPr>
          <w:rFonts w:ascii="Times New Roman" w:hAnsi="Times New Roman" w:cs="Times New Roman"/>
          <w:sz w:val="24"/>
          <w:szCs w:val="24"/>
          <w:lang w:val="uk-UA"/>
        </w:rPr>
        <w:t>а</w:t>
      </w:r>
      <w:r w:rsidR="008A650B" w:rsidRPr="008A650B">
        <w:rPr>
          <w:rFonts w:ascii="Times New Roman" w:hAnsi="Times New Roman" w:cs="Times New Roman"/>
          <w:sz w:val="24"/>
          <w:szCs w:val="24"/>
          <w:lang w:val="uk-UA"/>
        </w:rPr>
        <w:t xml:space="preserve"> цінової пропозиції 1162873,73 грн. (один мільйон сто шістдесят дві тисячі вісімсот сімдесят три гривні) 73 копійки, в т.ч. ПДВ – 193812,28 (сто дев‘яносто три тисячі вісімсот дванадцять гривень) 29 копійок</w:t>
      </w:r>
      <w:r w:rsidR="008A650B">
        <w:rPr>
          <w:rFonts w:ascii="Times New Roman" w:hAnsi="Times New Roman" w:cs="Times New Roman"/>
          <w:sz w:val="24"/>
          <w:szCs w:val="24"/>
          <w:lang w:val="uk-UA"/>
        </w:rPr>
        <w:t>.</w:t>
      </w:r>
    </w:p>
    <w:p w:rsidR="008D707F" w:rsidRPr="008A650B" w:rsidRDefault="008A650B" w:rsidP="008A650B">
      <w:pPr>
        <w:pStyle w:val="ae"/>
        <w:jc w:val="both"/>
        <w:rPr>
          <w:rFonts w:ascii="Times New Roman" w:hAnsi="Times New Roman" w:cs="Times New Roman"/>
          <w:sz w:val="24"/>
          <w:szCs w:val="24"/>
          <w:lang w:val="uk-UA"/>
        </w:rPr>
      </w:pPr>
      <w:r w:rsidRPr="008A650B">
        <w:rPr>
          <w:rFonts w:ascii="Times New Roman" w:hAnsi="Times New Roman" w:cs="Times New Roman"/>
          <w:sz w:val="24"/>
          <w:szCs w:val="24"/>
          <w:highlight w:val="white"/>
          <w:lang w:val="uk-UA"/>
        </w:rPr>
        <w:t>5</w:t>
      </w:r>
      <w:r w:rsidR="005C5EF6" w:rsidRPr="008A650B">
        <w:rPr>
          <w:rFonts w:ascii="Times New Roman" w:hAnsi="Times New Roman" w:cs="Times New Roman"/>
          <w:sz w:val="24"/>
          <w:szCs w:val="24"/>
          <w:highlight w:val="white"/>
          <w:lang w:val="uk-UA"/>
        </w:rPr>
        <w:t>.</w:t>
      </w:r>
      <w:r w:rsidR="008877F6" w:rsidRPr="008A650B">
        <w:rPr>
          <w:rFonts w:ascii="Times New Roman" w:hAnsi="Times New Roman" w:cs="Times New Roman"/>
          <w:sz w:val="24"/>
          <w:szCs w:val="24"/>
          <w:highlight w:val="white"/>
          <w:lang w:val="uk-UA"/>
        </w:rPr>
        <w:t xml:space="preserve"> </w:t>
      </w:r>
      <w:r w:rsidR="005C5EF6" w:rsidRPr="008A650B">
        <w:rPr>
          <w:rFonts w:ascii="Times New Roman" w:hAnsi="Times New Roman" w:cs="Times New Roman"/>
          <w:sz w:val="24"/>
          <w:szCs w:val="24"/>
          <w:highlight w:val="white"/>
          <w:lang w:val="uk-UA"/>
        </w:rPr>
        <w:t>Місце поставки товарів</w:t>
      </w:r>
      <w:r w:rsidR="00E70D69" w:rsidRPr="008A650B">
        <w:rPr>
          <w:rFonts w:ascii="Times New Roman" w:hAnsi="Times New Roman" w:cs="Times New Roman"/>
          <w:sz w:val="24"/>
          <w:szCs w:val="24"/>
          <w:highlight w:val="white"/>
          <w:lang w:val="uk-UA"/>
        </w:rPr>
        <w:t xml:space="preserve">  або місце</w:t>
      </w:r>
      <w:r w:rsidR="005C5EF6" w:rsidRPr="008A650B">
        <w:rPr>
          <w:rFonts w:ascii="Times New Roman" w:hAnsi="Times New Roman" w:cs="Times New Roman"/>
          <w:sz w:val="24"/>
          <w:szCs w:val="24"/>
          <w:highlight w:val="white"/>
          <w:lang w:val="uk-UA"/>
        </w:rPr>
        <w:t xml:space="preserve"> </w:t>
      </w:r>
      <w:proofErr w:type="spellStart"/>
      <w:r w:rsidR="005C5EF6" w:rsidRPr="008A650B">
        <w:rPr>
          <w:rFonts w:ascii="Times New Roman" w:hAnsi="Times New Roman" w:cs="Times New Roman"/>
          <w:sz w:val="24"/>
          <w:szCs w:val="24"/>
          <w:highlight w:val="white"/>
          <w:lang w:val="uk-UA"/>
        </w:rPr>
        <w:t>виконан</w:t>
      </w:r>
      <w:r w:rsidR="005C5EF6" w:rsidRPr="008A650B">
        <w:rPr>
          <w:rFonts w:ascii="Times New Roman" w:hAnsi="Times New Roman" w:cs="Times New Roman"/>
          <w:sz w:val="24"/>
          <w:szCs w:val="24"/>
          <w:highlight w:val="white"/>
        </w:rPr>
        <w:t>ня</w:t>
      </w:r>
      <w:proofErr w:type="spellEnd"/>
      <w:r w:rsidR="005C5EF6" w:rsidRPr="008A650B">
        <w:rPr>
          <w:rFonts w:ascii="Times New Roman" w:hAnsi="Times New Roman" w:cs="Times New Roman"/>
          <w:sz w:val="24"/>
          <w:szCs w:val="24"/>
          <w:highlight w:val="white"/>
        </w:rPr>
        <w:t xml:space="preserve"> </w:t>
      </w:r>
      <w:proofErr w:type="spellStart"/>
      <w:r w:rsidR="005C5EF6" w:rsidRPr="008A650B">
        <w:rPr>
          <w:rFonts w:ascii="Times New Roman" w:hAnsi="Times New Roman" w:cs="Times New Roman"/>
          <w:sz w:val="24"/>
          <w:szCs w:val="24"/>
          <w:highlight w:val="white"/>
        </w:rPr>
        <w:t>робіт</w:t>
      </w:r>
      <w:proofErr w:type="spellEnd"/>
      <w:r w:rsidR="005C5EF6" w:rsidRPr="008A650B">
        <w:rPr>
          <w:rFonts w:ascii="Times New Roman" w:hAnsi="Times New Roman" w:cs="Times New Roman"/>
          <w:sz w:val="24"/>
          <w:szCs w:val="24"/>
          <w:highlight w:val="white"/>
        </w:rPr>
        <w:t xml:space="preserve"> </w:t>
      </w:r>
      <w:proofErr w:type="spellStart"/>
      <w:r w:rsidR="005C5EF6" w:rsidRPr="008A650B">
        <w:rPr>
          <w:rFonts w:ascii="Times New Roman" w:hAnsi="Times New Roman" w:cs="Times New Roman"/>
          <w:sz w:val="24"/>
          <w:szCs w:val="24"/>
          <w:highlight w:val="white"/>
        </w:rPr>
        <w:t>чи</w:t>
      </w:r>
      <w:proofErr w:type="spellEnd"/>
      <w:r w:rsidR="005C5EF6" w:rsidRPr="008A650B">
        <w:rPr>
          <w:rFonts w:ascii="Times New Roman" w:hAnsi="Times New Roman" w:cs="Times New Roman"/>
          <w:sz w:val="24"/>
          <w:szCs w:val="24"/>
          <w:highlight w:val="white"/>
        </w:rPr>
        <w:t xml:space="preserve"> </w:t>
      </w:r>
      <w:proofErr w:type="spellStart"/>
      <w:r w:rsidR="005C5EF6" w:rsidRPr="008A650B">
        <w:rPr>
          <w:rFonts w:ascii="Times New Roman" w:hAnsi="Times New Roman" w:cs="Times New Roman"/>
          <w:sz w:val="24"/>
          <w:szCs w:val="24"/>
          <w:highlight w:val="white"/>
        </w:rPr>
        <w:t>надання</w:t>
      </w:r>
      <w:proofErr w:type="spellEnd"/>
      <w:r w:rsidR="005C5EF6" w:rsidRPr="008A650B">
        <w:rPr>
          <w:rFonts w:ascii="Times New Roman" w:hAnsi="Times New Roman" w:cs="Times New Roman"/>
          <w:sz w:val="24"/>
          <w:szCs w:val="24"/>
          <w:highlight w:val="white"/>
        </w:rPr>
        <w:t xml:space="preserve"> </w:t>
      </w:r>
      <w:proofErr w:type="spellStart"/>
      <w:r w:rsidR="005C5EF6" w:rsidRPr="008A650B">
        <w:rPr>
          <w:rFonts w:ascii="Times New Roman" w:hAnsi="Times New Roman" w:cs="Times New Roman"/>
          <w:sz w:val="24"/>
          <w:szCs w:val="24"/>
          <w:highlight w:val="white"/>
        </w:rPr>
        <w:t>послуг</w:t>
      </w:r>
      <w:proofErr w:type="spellEnd"/>
      <w:r w:rsidR="004F613E" w:rsidRPr="008A650B">
        <w:rPr>
          <w:rFonts w:ascii="Times New Roman" w:hAnsi="Times New Roman" w:cs="Times New Roman"/>
          <w:sz w:val="24"/>
          <w:szCs w:val="24"/>
          <w:highlight w:val="white"/>
          <w:lang w:val="uk-UA"/>
        </w:rPr>
        <w:t>.</w:t>
      </w:r>
      <w:r w:rsidR="008D707F" w:rsidRPr="008A650B">
        <w:rPr>
          <w:rFonts w:ascii="Times New Roman" w:hAnsi="Times New Roman" w:cs="Times New Roman"/>
          <w:sz w:val="24"/>
          <w:szCs w:val="24"/>
          <w:highlight w:val="white"/>
          <w:lang w:val="uk-UA"/>
        </w:rPr>
        <w:t xml:space="preserve"> </w:t>
      </w:r>
      <w:r w:rsidR="004F613E" w:rsidRPr="008A650B">
        <w:rPr>
          <w:rFonts w:ascii="Times New Roman" w:hAnsi="Times New Roman" w:cs="Times New Roman"/>
          <w:sz w:val="24"/>
          <w:szCs w:val="24"/>
          <w:lang w:val="uk-UA"/>
        </w:rPr>
        <w:t xml:space="preserve">Україна, м. </w:t>
      </w:r>
      <w:r w:rsidR="00547F49" w:rsidRPr="008A650B">
        <w:rPr>
          <w:rFonts w:ascii="Times New Roman" w:hAnsi="Times New Roman" w:cs="Times New Roman"/>
          <w:sz w:val="24"/>
          <w:szCs w:val="24"/>
          <w:lang w:val="uk-UA"/>
        </w:rPr>
        <w:t xml:space="preserve">        </w:t>
      </w:r>
      <w:r w:rsidR="004F613E" w:rsidRPr="008A650B">
        <w:rPr>
          <w:rFonts w:ascii="Times New Roman" w:hAnsi="Times New Roman" w:cs="Times New Roman"/>
          <w:sz w:val="24"/>
          <w:szCs w:val="24"/>
          <w:lang w:val="uk-UA"/>
        </w:rPr>
        <w:t xml:space="preserve">Запоріжжя, вул. </w:t>
      </w:r>
      <w:r w:rsidR="008D707F" w:rsidRPr="008A650B">
        <w:rPr>
          <w:rFonts w:ascii="Times New Roman" w:hAnsi="Times New Roman" w:cs="Times New Roman"/>
          <w:sz w:val="24"/>
          <w:szCs w:val="24"/>
          <w:lang w:val="uk-UA"/>
        </w:rPr>
        <w:t>Перспектив</w:t>
      </w:r>
      <w:bookmarkStart w:id="0" w:name="_GoBack"/>
      <w:bookmarkEnd w:id="0"/>
      <w:r w:rsidR="008D707F" w:rsidRPr="008A650B">
        <w:rPr>
          <w:rFonts w:ascii="Times New Roman" w:hAnsi="Times New Roman" w:cs="Times New Roman"/>
          <w:sz w:val="24"/>
          <w:szCs w:val="24"/>
          <w:lang w:val="uk-UA"/>
        </w:rPr>
        <w:t>на,8, 69009</w:t>
      </w:r>
      <w:r w:rsidRPr="008A650B">
        <w:rPr>
          <w:rFonts w:ascii="Times New Roman" w:hAnsi="Times New Roman" w:cs="Times New Roman"/>
          <w:sz w:val="24"/>
          <w:szCs w:val="24"/>
          <w:lang w:val="uk-UA"/>
        </w:rPr>
        <w:t>.</w:t>
      </w:r>
    </w:p>
    <w:p w:rsidR="005C5EF6" w:rsidRPr="008A650B" w:rsidRDefault="008A650B" w:rsidP="008A650B">
      <w:pPr>
        <w:pStyle w:val="ae"/>
        <w:jc w:val="both"/>
        <w:rPr>
          <w:rFonts w:ascii="Times New Roman" w:hAnsi="Times New Roman" w:cs="Times New Roman"/>
          <w:sz w:val="24"/>
          <w:szCs w:val="24"/>
          <w:lang w:val="uk-UA"/>
        </w:rPr>
      </w:pPr>
      <w:r w:rsidRPr="008A650B">
        <w:rPr>
          <w:rFonts w:ascii="Times New Roman" w:hAnsi="Times New Roman" w:cs="Times New Roman"/>
          <w:sz w:val="24"/>
          <w:szCs w:val="24"/>
          <w:highlight w:val="white"/>
          <w:lang w:val="uk-UA"/>
        </w:rPr>
        <w:t>6</w:t>
      </w:r>
      <w:r w:rsidR="005C5EF6" w:rsidRPr="008A650B">
        <w:rPr>
          <w:rFonts w:ascii="Times New Roman" w:hAnsi="Times New Roman" w:cs="Times New Roman"/>
          <w:sz w:val="24"/>
          <w:szCs w:val="24"/>
          <w:highlight w:val="white"/>
          <w:lang w:val="uk-UA"/>
        </w:rPr>
        <w:t>. Строк надання послуг</w:t>
      </w:r>
      <w:r w:rsidRPr="008A650B">
        <w:rPr>
          <w:rFonts w:ascii="Times New Roman" w:hAnsi="Times New Roman" w:cs="Times New Roman"/>
          <w:sz w:val="24"/>
          <w:szCs w:val="24"/>
          <w:highlight w:val="white"/>
          <w:lang w:val="uk-UA"/>
        </w:rPr>
        <w:t xml:space="preserve">: </w:t>
      </w:r>
      <w:r w:rsidR="008D707F" w:rsidRPr="008A650B">
        <w:rPr>
          <w:rFonts w:ascii="Times New Roman" w:hAnsi="Times New Roman" w:cs="Times New Roman"/>
          <w:sz w:val="24"/>
          <w:szCs w:val="24"/>
          <w:highlight w:val="white"/>
          <w:lang w:val="uk-UA"/>
        </w:rPr>
        <w:t>до 31 грудня 20</w:t>
      </w:r>
      <w:r w:rsidR="00241096" w:rsidRPr="008A650B">
        <w:rPr>
          <w:rFonts w:ascii="Times New Roman" w:hAnsi="Times New Roman" w:cs="Times New Roman"/>
          <w:sz w:val="24"/>
          <w:szCs w:val="24"/>
          <w:highlight w:val="white"/>
          <w:lang w:val="uk-UA"/>
        </w:rPr>
        <w:t>2</w:t>
      </w:r>
      <w:r w:rsidR="00E70D69" w:rsidRPr="008A650B">
        <w:rPr>
          <w:rFonts w:ascii="Times New Roman" w:hAnsi="Times New Roman" w:cs="Times New Roman"/>
          <w:sz w:val="24"/>
          <w:szCs w:val="24"/>
          <w:highlight w:val="white"/>
          <w:lang w:val="uk-UA"/>
        </w:rPr>
        <w:t>1</w:t>
      </w:r>
      <w:r w:rsidR="008D707F" w:rsidRPr="008A650B">
        <w:rPr>
          <w:rFonts w:ascii="Times New Roman" w:hAnsi="Times New Roman" w:cs="Times New Roman"/>
          <w:sz w:val="24"/>
          <w:szCs w:val="24"/>
          <w:highlight w:val="white"/>
          <w:lang w:val="uk-UA"/>
        </w:rPr>
        <w:t xml:space="preserve"> року.</w:t>
      </w:r>
      <w:r w:rsidR="005C5EF6" w:rsidRPr="008A650B">
        <w:rPr>
          <w:rFonts w:ascii="Times New Roman" w:hAnsi="Times New Roman" w:cs="Times New Roman"/>
          <w:sz w:val="24"/>
          <w:szCs w:val="24"/>
          <w:highlight w:val="white"/>
          <w:lang w:val="uk-UA"/>
        </w:rPr>
        <w:t xml:space="preserve"> </w:t>
      </w:r>
    </w:p>
    <w:p w:rsidR="00547F49" w:rsidRPr="008A650B" w:rsidRDefault="008A650B" w:rsidP="008A650B">
      <w:pPr>
        <w:pStyle w:val="ae"/>
        <w:jc w:val="both"/>
        <w:rPr>
          <w:rFonts w:ascii="Times New Roman" w:eastAsia="Times New Roman" w:hAnsi="Times New Roman" w:cs="Times New Roman"/>
          <w:b/>
          <w:sz w:val="24"/>
          <w:szCs w:val="24"/>
          <w:u w:val="single"/>
          <w:lang w:val="uk-UA"/>
        </w:rPr>
      </w:pPr>
      <w:bookmarkStart w:id="1" w:name="n1018"/>
      <w:bookmarkEnd w:id="1"/>
      <w:r w:rsidRPr="008A650B">
        <w:rPr>
          <w:rFonts w:ascii="Times New Roman" w:hAnsi="Times New Roman" w:cs="Times New Roman"/>
          <w:b/>
          <w:sz w:val="24"/>
          <w:szCs w:val="24"/>
          <w:u w:val="single"/>
          <w:lang w:val="uk-UA" w:bidi="hi-IN"/>
        </w:rPr>
        <w:t>7</w:t>
      </w:r>
      <w:r w:rsidR="00547F49" w:rsidRPr="008A650B">
        <w:rPr>
          <w:rFonts w:ascii="Times New Roman" w:eastAsia="Times New Roman" w:hAnsi="Times New Roman" w:cs="Times New Roman"/>
          <w:b/>
          <w:sz w:val="24"/>
          <w:szCs w:val="24"/>
          <w:u w:val="single"/>
          <w:lang w:val="uk-UA"/>
        </w:rPr>
        <w:t xml:space="preserve">. Обґрунтування застосування переговорної процедури закупівлі з посиланням на експертні, нормативні, технічні та інші документи, що підтверджують наявність умов застосування переговорної процедури закупівлі: </w:t>
      </w:r>
    </w:p>
    <w:p w:rsidR="00512377" w:rsidRPr="00717844" w:rsidRDefault="00547F49" w:rsidP="008A650B">
      <w:pPr>
        <w:shd w:val="clear" w:color="auto" w:fill="FFFFFF"/>
        <w:spacing w:after="200" w:line="240" w:lineRule="auto"/>
        <w:jc w:val="both"/>
        <w:rPr>
          <w:rFonts w:ascii="Times New Roman" w:hAnsi="Times New Roman" w:cs="Times New Roman"/>
          <w:sz w:val="24"/>
          <w:szCs w:val="24"/>
          <w:lang w:val="uk-UA" w:bidi="hi-IN"/>
        </w:rPr>
      </w:pPr>
      <w:r w:rsidRPr="006E15B9">
        <w:rPr>
          <w:rFonts w:ascii="Times New Roman" w:eastAsia="Times New Roman" w:hAnsi="Times New Roman" w:cs="Times New Roman"/>
          <w:sz w:val="24"/>
          <w:szCs w:val="24"/>
          <w:lang w:val="uk-UA"/>
        </w:rPr>
        <w:t>Обрано процедуру закупівлі відповідно до пункту 2 частини другої статті 40 Закону України «Про публічні закупівлі» а саме: якщо роботи, товари чи послуги можуть бути виконані, поставлені чи надані виключно певним суб’єктом господарювання за наявності одного з таких випадків:</w:t>
      </w:r>
      <w:r w:rsidRPr="006E15B9">
        <w:rPr>
          <w:rFonts w:ascii="Times New Roman" w:eastAsia="Times New Roman" w:hAnsi="Times New Roman" w:cs="Times New Roman"/>
          <w:lang w:val="uk-UA"/>
        </w:rPr>
        <w:t xml:space="preserve"> </w:t>
      </w:r>
      <w:r w:rsidRPr="006E15B9">
        <w:rPr>
          <w:rFonts w:ascii="Times New Roman" w:eastAsia="Times New Roman" w:hAnsi="Times New Roman" w:cs="Times New Roman"/>
          <w:sz w:val="24"/>
          <w:szCs w:val="24"/>
          <w:lang w:val="uk-UA"/>
        </w:rPr>
        <w:t>відсутність конкуренції з технічних причин. Частиною другою статті 5 Закону України «Про природні монополії» від 20.04.2000 № 1682-III зі змінами передбачено, що зведений перелік суб’єктів природних монополій ведеться Антимонопольним комітетом України на підставі реєстрів суб’єктів природних монополій у сфері житлово-комунального господарства, що формуються національною комісією, що здійснює державне регулювання у сфері комунальних послуг, а в інших сферах, в яких діють суб’єкти природних монополій, - національними комісіями регулювання природних монополій у відповідній сфері або органами виконавчої влади, що здійснюють функції такого регулювання до створення зазначених комісій. Зазначені переліки суб’єктів природних монополій розміщено на офіційних веб-сайтах НКРЕКП та Антимонопольного комітету України. Концерн «Міські теплові мережі» включено до реєстрів суб’єктів природних монополій. Згідно реєстру суб’єктів природних монополій НКРЕКП у сферах теплопостачання, централізованого водопостачання та водовідведення с</w:t>
      </w:r>
      <w:r>
        <w:rPr>
          <w:rFonts w:ascii="Times New Roman" w:eastAsia="Times New Roman" w:hAnsi="Times New Roman" w:cs="Times New Roman"/>
          <w:sz w:val="24"/>
          <w:szCs w:val="24"/>
          <w:lang w:val="uk-UA"/>
        </w:rPr>
        <w:t>таном на 31.12.2020</w:t>
      </w:r>
      <w:r w:rsidRPr="006E15B9">
        <w:rPr>
          <w:rFonts w:ascii="Times New Roman" w:eastAsia="Times New Roman" w:hAnsi="Times New Roman" w:cs="Times New Roman"/>
          <w:sz w:val="24"/>
          <w:szCs w:val="24"/>
          <w:lang w:val="uk-UA"/>
        </w:rPr>
        <w:t xml:space="preserve"> року, п. №67 Концерн «Міські теплові мережі» (69091, м. Запоріжжя, вул. Бульвар Гвардійський, буд. 137, код ЄДРПОУ 32121458) займає монопольне становище на ринку по транспортуванню теплової енергії магістральними та місцевими (розподільчими) тепловими мережами на території Запорізької області.. Документи, що підтверджують наявність умов застосування переговорної процедури закупівлі: Закон України «Про публічні закупівлі» № 922-VIII зі змінами, Закон України «Про природні монополії» № 1682-III зі змінами, Зведений перелік суб’єктів природних монополій НКРЕКП у сферах теплопостачання, централізованого водопостачання та водовідведення станом на 31.12.2020 року та зведений перелік суб’єктів природних монополій станом на 30.11.20 р. Антимонопольного комітету України.</w:t>
      </w:r>
      <w:r w:rsidRPr="006E15B9">
        <w:rPr>
          <w:rFonts w:ascii="Times New Roman" w:eastAsia="Times New Roman" w:hAnsi="Times New Roman" w:cs="Times New Roman"/>
          <w:sz w:val="24"/>
          <w:szCs w:val="24"/>
          <w:lang w:val="uk-UA"/>
        </w:rPr>
        <w:tab/>
      </w:r>
    </w:p>
    <w:tbl>
      <w:tblPr>
        <w:tblW w:w="9844" w:type="dxa"/>
        <w:tblLayout w:type="fixed"/>
        <w:tblLook w:val="04A0" w:firstRow="1" w:lastRow="0" w:firstColumn="1" w:lastColumn="0" w:noHBand="0" w:noVBand="1"/>
      </w:tblPr>
      <w:tblGrid>
        <w:gridCol w:w="3664"/>
        <w:gridCol w:w="3285"/>
        <w:gridCol w:w="2895"/>
      </w:tblGrid>
      <w:tr w:rsidR="00547F49" w:rsidRPr="00ED12E7" w:rsidTr="001A3BA4">
        <w:trPr>
          <w:trHeight w:val="354"/>
        </w:trPr>
        <w:tc>
          <w:tcPr>
            <w:tcW w:w="3664" w:type="dxa"/>
          </w:tcPr>
          <w:p w:rsidR="00547F49" w:rsidRPr="00547F49" w:rsidRDefault="00547F49" w:rsidP="001A3BA4">
            <w:pPr>
              <w:shd w:val="clear" w:color="auto" w:fill="FFFFFF"/>
              <w:ind w:firstLine="3"/>
              <w:rPr>
                <w:rFonts w:ascii="Times New Roman" w:hAnsi="Times New Roman" w:cs="Times New Roman"/>
                <w:i/>
                <w:spacing w:val="-4"/>
                <w:sz w:val="24"/>
                <w:szCs w:val="24"/>
              </w:rPr>
            </w:pPr>
          </w:p>
        </w:tc>
        <w:tc>
          <w:tcPr>
            <w:tcW w:w="3285" w:type="dxa"/>
            <w:vAlign w:val="center"/>
          </w:tcPr>
          <w:p w:rsidR="00547F49" w:rsidRPr="00547F49" w:rsidRDefault="00547F49" w:rsidP="001A3BA4">
            <w:pPr>
              <w:tabs>
                <w:tab w:val="left" w:pos="1440"/>
              </w:tabs>
              <w:jc w:val="center"/>
              <w:rPr>
                <w:rFonts w:ascii="Times New Roman" w:hAnsi="Times New Roman" w:cs="Times New Roman"/>
                <w:sz w:val="24"/>
                <w:szCs w:val="24"/>
              </w:rPr>
            </w:pPr>
          </w:p>
        </w:tc>
        <w:tc>
          <w:tcPr>
            <w:tcW w:w="2895" w:type="dxa"/>
            <w:vAlign w:val="center"/>
          </w:tcPr>
          <w:p w:rsidR="00547F49" w:rsidRPr="00547F49" w:rsidRDefault="00547F49" w:rsidP="001A3BA4">
            <w:pPr>
              <w:tabs>
                <w:tab w:val="left" w:pos="1440"/>
              </w:tabs>
              <w:jc w:val="center"/>
              <w:rPr>
                <w:rFonts w:ascii="Times New Roman" w:hAnsi="Times New Roman" w:cs="Times New Roman"/>
                <w:sz w:val="24"/>
                <w:szCs w:val="24"/>
              </w:rPr>
            </w:pPr>
          </w:p>
        </w:tc>
      </w:tr>
    </w:tbl>
    <w:p w:rsidR="005E52FF" w:rsidRPr="00547F49" w:rsidRDefault="005E52FF" w:rsidP="00DB1B27">
      <w:pPr>
        <w:spacing w:line="240" w:lineRule="auto"/>
        <w:jc w:val="both"/>
        <w:rPr>
          <w:rFonts w:ascii="Times New Roman" w:hAnsi="Times New Roman" w:cs="Times New Roman"/>
          <w:sz w:val="24"/>
          <w:szCs w:val="24"/>
          <w:lang w:bidi="hi-IN"/>
        </w:rPr>
      </w:pPr>
    </w:p>
    <w:sectPr w:rsidR="005E52FF" w:rsidRPr="00547F49" w:rsidSect="008A650B">
      <w:pgSz w:w="11909" w:h="16834"/>
      <w:pgMar w:top="851" w:right="710" w:bottom="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EF6" w:rsidRDefault="005C5EF6" w:rsidP="005C5EF6">
      <w:pPr>
        <w:spacing w:line="240" w:lineRule="auto"/>
      </w:pPr>
      <w:r>
        <w:separator/>
      </w:r>
    </w:p>
  </w:endnote>
  <w:endnote w:type="continuationSeparator" w:id="0">
    <w:p w:rsidR="005C5EF6" w:rsidRDefault="005C5EF6" w:rsidP="005C5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EF6" w:rsidRDefault="005C5EF6" w:rsidP="005C5EF6">
      <w:pPr>
        <w:spacing w:line="240" w:lineRule="auto"/>
      </w:pPr>
      <w:r>
        <w:separator/>
      </w:r>
    </w:p>
  </w:footnote>
  <w:footnote w:type="continuationSeparator" w:id="0">
    <w:p w:rsidR="005C5EF6" w:rsidRDefault="005C5EF6" w:rsidP="005C5E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14696"/>
    <w:multiLevelType w:val="hybridMultilevel"/>
    <w:tmpl w:val="88B27AC0"/>
    <w:lvl w:ilvl="0" w:tplc="51EC3A86">
      <w:start w:val="1"/>
      <w:numFmt w:val="bullet"/>
      <w:lvlText w:val="-"/>
      <w:lvlJc w:val="left"/>
      <w:pPr>
        <w:ind w:left="1060" w:hanging="360"/>
      </w:pPr>
      <w:rPr>
        <w:rFonts w:ascii="Times New Roman" w:eastAsia="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
    <w:nsid w:val="66B50B90"/>
    <w:multiLevelType w:val="hybridMultilevel"/>
    <w:tmpl w:val="72D6EA4C"/>
    <w:lvl w:ilvl="0" w:tplc="016C051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BF2F9A"/>
    <w:multiLevelType w:val="hybridMultilevel"/>
    <w:tmpl w:val="87B23310"/>
    <w:lvl w:ilvl="0" w:tplc="7EBA093E">
      <w:start w:val="1"/>
      <w:numFmt w:val="decimal"/>
      <w:lvlText w:val="%1."/>
      <w:lvlJc w:val="left"/>
      <w:pPr>
        <w:ind w:left="360" w:hanging="360"/>
      </w:pPr>
      <w:rPr>
        <w:rFonts w:hint="default"/>
        <w:sz w:val="24"/>
        <w:szCs w:val="24"/>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BF82EA4"/>
    <w:multiLevelType w:val="multilevel"/>
    <w:tmpl w:val="C9229AAA"/>
    <w:lvl w:ilvl="0">
      <w:start w:val="1"/>
      <w:numFmt w:val="decimal"/>
      <w:lvlText w:val="%1."/>
      <w:lvlJc w:val="left"/>
      <w:pPr>
        <w:ind w:left="502" w:hanging="360"/>
      </w:pPr>
      <w:rPr>
        <w:rFonts w:ascii="Times New Roman" w:eastAsia="Times New Roman" w:hAnsi="Times New Roman" w:cs="Times New Roman"/>
      </w:rPr>
    </w:lvl>
    <w:lvl w:ilvl="1">
      <w:start w:val="1"/>
      <w:numFmt w:val="decimal"/>
      <w:isLgl/>
      <w:lvlText w:val="%1.%2."/>
      <w:lvlJc w:val="left"/>
      <w:pPr>
        <w:ind w:left="50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418"/>
    <w:rsid w:val="0001328E"/>
    <w:rsid w:val="00014785"/>
    <w:rsid w:val="00100244"/>
    <w:rsid w:val="00183053"/>
    <w:rsid w:val="001F1D1F"/>
    <w:rsid w:val="001F3E12"/>
    <w:rsid w:val="00241096"/>
    <w:rsid w:val="00262C93"/>
    <w:rsid w:val="00282D4D"/>
    <w:rsid w:val="002E1179"/>
    <w:rsid w:val="00311113"/>
    <w:rsid w:val="0040441E"/>
    <w:rsid w:val="004715CA"/>
    <w:rsid w:val="004E7C3E"/>
    <w:rsid w:val="004F613E"/>
    <w:rsid w:val="005056E9"/>
    <w:rsid w:val="00512377"/>
    <w:rsid w:val="00547F49"/>
    <w:rsid w:val="005B4190"/>
    <w:rsid w:val="005C5EF6"/>
    <w:rsid w:val="005E52FF"/>
    <w:rsid w:val="006E6F02"/>
    <w:rsid w:val="006F6418"/>
    <w:rsid w:val="00717844"/>
    <w:rsid w:val="00763F90"/>
    <w:rsid w:val="007767A5"/>
    <w:rsid w:val="007974B9"/>
    <w:rsid w:val="007A33A5"/>
    <w:rsid w:val="007C4C74"/>
    <w:rsid w:val="007E4570"/>
    <w:rsid w:val="008877F6"/>
    <w:rsid w:val="008A650B"/>
    <w:rsid w:val="008D707F"/>
    <w:rsid w:val="009626B6"/>
    <w:rsid w:val="009D6759"/>
    <w:rsid w:val="009D7F02"/>
    <w:rsid w:val="00A010D6"/>
    <w:rsid w:val="00A159AC"/>
    <w:rsid w:val="00A607F9"/>
    <w:rsid w:val="00AA451C"/>
    <w:rsid w:val="00B30E41"/>
    <w:rsid w:val="00B321CE"/>
    <w:rsid w:val="00BD3775"/>
    <w:rsid w:val="00BD5BCB"/>
    <w:rsid w:val="00C74EA5"/>
    <w:rsid w:val="00CC2FAF"/>
    <w:rsid w:val="00D55107"/>
    <w:rsid w:val="00DA6169"/>
    <w:rsid w:val="00DB1B27"/>
    <w:rsid w:val="00E31820"/>
    <w:rsid w:val="00E70D69"/>
    <w:rsid w:val="00E90C2D"/>
    <w:rsid w:val="00EC75BF"/>
    <w:rsid w:val="00EE14D3"/>
    <w:rsid w:val="00F63A5D"/>
    <w:rsid w:val="00F66A8A"/>
    <w:rsid w:val="00FA3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441E"/>
  </w:style>
  <w:style w:type="paragraph" w:styleId="1">
    <w:name w:val="heading 1"/>
    <w:basedOn w:val="a"/>
    <w:next w:val="a"/>
    <w:rsid w:val="0040441E"/>
    <w:pPr>
      <w:keepNext/>
      <w:keepLines/>
      <w:spacing w:before="400" w:after="120"/>
      <w:outlineLvl w:val="0"/>
    </w:pPr>
    <w:rPr>
      <w:sz w:val="40"/>
      <w:szCs w:val="40"/>
    </w:rPr>
  </w:style>
  <w:style w:type="paragraph" w:styleId="2">
    <w:name w:val="heading 2"/>
    <w:basedOn w:val="a"/>
    <w:next w:val="a"/>
    <w:rsid w:val="0040441E"/>
    <w:pPr>
      <w:keepNext/>
      <w:keepLines/>
      <w:spacing w:before="360" w:after="120"/>
      <w:outlineLvl w:val="1"/>
    </w:pPr>
    <w:rPr>
      <w:sz w:val="32"/>
      <w:szCs w:val="32"/>
    </w:rPr>
  </w:style>
  <w:style w:type="paragraph" w:styleId="3">
    <w:name w:val="heading 3"/>
    <w:basedOn w:val="a"/>
    <w:next w:val="a"/>
    <w:rsid w:val="0040441E"/>
    <w:pPr>
      <w:keepNext/>
      <w:keepLines/>
      <w:spacing w:before="320" w:after="80"/>
      <w:outlineLvl w:val="2"/>
    </w:pPr>
    <w:rPr>
      <w:color w:val="434343"/>
      <w:sz w:val="28"/>
      <w:szCs w:val="28"/>
    </w:rPr>
  </w:style>
  <w:style w:type="paragraph" w:styleId="4">
    <w:name w:val="heading 4"/>
    <w:basedOn w:val="a"/>
    <w:next w:val="a"/>
    <w:rsid w:val="0040441E"/>
    <w:pPr>
      <w:keepNext/>
      <w:keepLines/>
      <w:spacing w:before="280" w:after="80"/>
      <w:outlineLvl w:val="3"/>
    </w:pPr>
    <w:rPr>
      <w:color w:val="666666"/>
      <w:sz w:val="24"/>
      <w:szCs w:val="24"/>
    </w:rPr>
  </w:style>
  <w:style w:type="paragraph" w:styleId="5">
    <w:name w:val="heading 5"/>
    <w:basedOn w:val="a"/>
    <w:next w:val="a"/>
    <w:rsid w:val="0040441E"/>
    <w:pPr>
      <w:keepNext/>
      <w:keepLines/>
      <w:spacing w:before="240" w:after="80"/>
      <w:outlineLvl w:val="4"/>
    </w:pPr>
    <w:rPr>
      <w:color w:val="666666"/>
    </w:rPr>
  </w:style>
  <w:style w:type="paragraph" w:styleId="6">
    <w:name w:val="heading 6"/>
    <w:basedOn w:val="a"/>
    <w:next w:val="a"/>
    <w:rsid w:val="0040441E"/>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0441E"/>
    <w:tblPr>
      <w:tblCellMar>
        <w:top w:w="0" w:type="dxa"/>
        <w:left w:w="0" w:type="dxa"/>
        <w:bottom w:w="0" w:type="dxa"/>
        <w:right w:w="0" w:type="dxa"/>
      </w:tblCellMar>
    </w:tblPr>
  </w:style>
  <w:style w:type="paragraph" w:styleId="a3">
    <w:name w:val="Title"/>
    <w:basedOn w:val="a"/>
    <w:next w:val="a"/>
    <w:rsid w:val="0040441E"/>
    <w:pPr>
      <w:keepNext/>
      <w:keepLines/>
      <w:spacing w:after="60"/>
    </w:pPr>
    <w:rPr>
      <w:sz w:val="52"/>
      <w:szCs w:val="52"/>
    </w:rPr>
  </w:style>
  <w:style w:type="paragraph" w:styleId="a4">
    <w:name w:val="Subtitle"/>
    <w:basedOn w:val="a"/>
    <w:next w:val="a"/>
    <w:rsid w:val="0040441E"/>
    <w:pPr>
      <w:keepNext/>
      <w:keepLines/>
      <w:spacing w:after="320"/>
    </w:pPr>
    <w:rPr>
      <w:color w:val="666666"/>
      <w:sz w:val="30"/>
      <w:szCs w:val="30"/>
    </w:rPr>
  </w:style>
  <w:style w:type="table" w:customStyle="1" w:styleId="a5">
    <w:basedOn w:val="TableNormal"/>
    <w:rsid w:val="0040441E"/>
    <w:tblPr>
      <w:tblStyleRowBandSize w:val="1"/>
      <w:tblStyleColBandSize w:val="1"/>
      <w:tblCellMar>
        <w:top w:w="100" w:type="dxa"/>
        <w:left w:w="100" w:type="dxa"/>
        <w:bottom w:w="100" w:type="dxa"/>
        <w:right w:w="100" w:type="dxa"/>
      </w:tblCellMar>
    </w:tblPr>
  </w:style>
  <w:style w:type="table" w:customStyle="1" w:styleId="a6">
    <w:basedOn w:val="TableNormal"/>
    <w:rsid w:val="0040441E"/>
    <w:tblPr>
      <w:tblStyleRowBandSize w:val="1"/>
      <w:tblStyleColBandSize w:val="1"/>
      <w:tblCellMar>
        <w:top w:w="100" w:type="dxa"/>
        <w:left w:w="100" w:type="dxa"/>
        <w:bottom w:w="100" w:type="dxa"/>
        <w:right w:w="100" w:type="dxa"/>
      </w:tblCellMar>
    </w:tblPr>
  </w:style>
  <w:style w:type="table" w:customStyle="1" w:styleId="a7">
    <w:basedOn w:val="TableNormal"/>
    <w:rsid w:val="0040441E"/>
    <w:tblPr>
      <w:tblStyleRowBandSize w:val="1"/>
      <w:tblStyleColBandSize w:val="1"/>
      <w:tblCellMar>
        <w:top w:w="100" w:type="dxa"/>
        <w:left w:w="100" w:type="dxa"/>
        <w:bottom w:w="100" w:type="dxa"/>
        <w:right w:w="100" w:type="dxa"/>
      </w:tblCellMar>
    </w:tblPr>
  </w:style>
  <w:style w:type="table" w:customStyle="1" w:styleId="a8">
    <w:basedOn w:val="TableNormal"/>
    <w:rsid w:val="0040441E"/>
    <w:tblPr>
      <w:tblStyleRowBandSize w:val="1"/>
      <w:tblStyleColBandSize w:val="1"/>
      <w:tblCellMar>
        <w:top w:w="100" w:type="dxa"/>
        <w:left w:w="100" w:type="dxa"/>
        <w:bottom w:w="100" w:type="dxa"/>
        <w:right w:w="100" w:type="dxa"/>
      </w:tblCellMar>
    </w:tblPr>
  </w:style>
  <w:style w:type="paragraph" w:styleId="a9">
    <w:name w:val="List Paragraph"/>
    <w:basedOn w:val="a"/>
    <w:uiPriority w:val="34"/>
    <w:qFormat/>
    <w:rsid w:val="007C4C74"/>
    <w:pPr>
      <w:ind w:left="720"/>
      <w:contextualSpacing/>
    </w:pPr>
  </w:style>
  <w:style w:type="character" w:styleId="aa">
    <w:name w:val="Hyperlink"/>
    <w:basedOn w:val="a0"/>
    <w:uiPriority w:val="99"/>
    <w:unhideWhenUsed/>
    <w:rsid w:val="00F66A8A"/>
    <w:rPr>
      <w:color w:val="0000FF" w:themeColor="hyperlink"/>
      <w:u w:val="single"/>
    </w:rPr>
  </w:style>
  <w:style w:type="paragraph" w:styleId="ab">
    <w:name w:val="footnote text"/>
    <w:basedOn w:val="a"/>
    <w:link w:val="ac"/>
    <w:semiHidden/>
    <w:rsid w:val="005C5EF6"/>
    <w:rPr>
      <w:rFonts w:eastAsia="Times New Roman"/>
      <w:color w:val="000000"/>
      <w:sz w:val="20"/>
      <w:szCs w:val="20"/>
      <w:lang w:val="uk-UA" w:eastAsia="uk-UA"/>
    </w:rPr>
  </w:style>
  <w:style w:type="character" w:customStyle="1" w:styleId="ac">
    <w:name w:val="Текст сноски Знак"/>
    <w:basedOn w:val="a0"/>
    <w:link w:val="ab"/>
    <w:semiHidden/>
    <w:rsid w:val="005C5EF6"/>
    <w:rPr>
      <w:rFonts w:eastAsia="Times New Roman"/>
      <w:color w:val="000000"/>
      <w:sz w:val="20"/>
      <w:szCs w:val="20"/>
      <w:lang w:val="uk-UA" w:eastAsia="uk-UA"/>
    </w:rPr>
  </w:style>
  <w:style w:type="character" w:styleId="ad">
    <w:name w:val="footnote reference"/>
    <w:semiHidden/>
    <w:rsid w:val="005C5EF6"/>
    <w:rPr>
      <w:vertAlign w:val="superscript"/>
    </w:rPr>
  </w:style>
  <w:style w:type="paragraph" w:styleId="ae">
    <w:name w:val="No Spacing"/>
    <w:uiPriority w:val="1"/>
    <w:qFormat/>
    <w:rsid w:val="00512377"/>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441E"/>
  </w:style>
  <w:style w:type="paragraph" w:styleId="1">
    <w:name w:val="heading 1"/>
    <w:basedOn w:val="a"/>
    <w:next w:val="a"/>
    <w:rsid w:val="0040441E"/>
    <w:pPr>
      <w:keepNext/>
      <w:keepLines/>
      <w:spacing w:before="400" w:after="120"/>
      <w:outlineLvl w:val="0"/>
    </w:pPr>
    <w:rPr>
      <w:sz w:val="40"/>
      <w:szCs w:val="40"/>
    </w:rPr>
  </w:style>
  <w:style w:type="paragraph" w:styleId="2">
    <w:name w:val="heading 2"/>
    <w:basedOn w:val="a"/>
    <w:next w:val="a"/>
    <w:rsid w:val="0040441E"/>
    <w:pPr>
      <w:keepNext/>
      <w:keepLines/>
      <w:spacing w:before="360" w:after="120"/>
      <w:outlineLvl w:val="1"/>
    </w:pPr>
    <w:rPr>
      <w:sz w:val="32"/>
      <w:szCs w:val="32"/>
    </w:rPr>
  </w:style>
  <w:style w:type="paragraph" w:styleId="3">
    <w:name w:val="heading 3"/>
    <w:basedOn w:val="a"/>
    <w:next w:val="a"/>
    <w:rsid w:val="0040441E"/>
    <w:pPr>
      <w:keepNext/>
      <w:keepLines/>
      <w:spacing w:before="320" w:after="80"/>
      <w:outlineLvl w:val="2"/>
    </w:pPr>
    <w:rPr>
      <w:color w:val="434343"/>
      <w:sz w:val="28"/>
      <w:szCs w:val="28"/>
    </w:rPr>
  </w:style>
  <w:style w:type="paragraph" w:styleId="4">
    <w:name w:val="heading 4"/>
    <w:basedOn w:val="a"/>
    <w:next w:val="a"/>
    <w:rsid w:val="0040441E"/>
    <w:pPr>
      <w:keepNext/>
      <w:keepLines/>
      <w:spacing w:before="280" w:after="80"/>
      <w:outlineLvl w:val="3"/>
    </w:pPr>
    <w:rPr>
      <w:color w:val="666666"/>
      <w:sz w:val="24"/>
      <w:szCs w:val="24"/>
    </w:rPr>
  </w:style>
  <w:style w:type="paragraph" w:styleId="5">
    <w:name w:val="heading 5"/>
    <w:basedOn w:val="a"/>
    <w:next w:val="a"/>
    <w:rsid w:val="0040441E"/>
    <w:pPr>
      <w:keepNext/>
      <w:keepLines/>
      <w:spacing w:before="240" w:after="80"/>
      <w:outlineLvl w:val="4"/>
    </w:pPr>
    <w:rPr>
      <w:color w:val="666666"/>
    </w:rPr>
  </w:style>
  <w:style w:type="paragraph" w:styleId="6">
    <w:name w:val="heading 6"/>
    <w:basedOn w:val="a"/>
    <w:next w:val="a"/>
    <w:rsid w:val="0040441E"/>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0441E"/>
    <w:tblPr>
      <w:tblCellMar>
        <w:top w:w="0" w:type="dxa"/>
        <w:left w:w="0" w:type="dxa"/>
        <w:bottom w:w="0" w:type="dxa"/>
        <w:right w:w="0" w:type="dxa"/>
      </w:tblCellMar>
    </w:tblPr>
  </w:style>
  <w:style w:type="paragraph" w:styleId="a3">
    <w:name w:val="Title"/>
    <w:basedOn w:val="a"/>
    <w:next w:val="a"/>
    <w:rsid w:val="0040441E"/>
    <w:pPr>
      <w:keepNext/>
      <w:keepLines/>
      <w:spacing w:after="60"/>
    </w:pPr>
    <w:rPr>
      <w:sz w:val="52"/>
      <w:szCs w:val="52"/>
    </w:rPr>
  </w:style>
  <w:style w:type="paragraph" w:styleId="a4">
    <w:name w:val="Subtitle"/>
    <w:basedOn w:val="a"/>
    <w:next w:val="a"/>
    <w:rsid w:val="0040441E"/>
    <w:pPr>
      <w:keepNext/>
      <w:keepLines/>
      <w:spacing w:after="320"/>
    </w:pPr>
    <w:rPr>
      <w:color w:val="666666"/>
      <w:sz w:val="30"/>
      <w:szCs w:val="30"/>
    </w:rPr>
  </w:style>
  <w:style w:type="table" w:customStyle="1" w:styleId="a5">
    <w:basedOn w:val="TableNormal"/>
    <w:rsid w:val="0040441E"/>
    <w:tblPr>
      <w:tblStyleRowBandSize w:val="1"/>
      <w:tblStyleColBandSize w:val="1"/>
      <w:tblCellMar>
        <w:top w:w="100" w:type="dxa"/>
        <w:left w:w="100" w:type="dxa"/>
        <w:bottom w:w="100" w:type="dxa"/>
        <w:right w:w="100" w:type="dxa"/>
      </w:tblCellMar>
    </w:tblPr>
  </w:style>
  <w:style w:type="table" w:customStyle="1" w:styleId="a6">
    <w:basedOn w:val="TableNormal"/>
    <w:rsid w:val="0040441E"/>
    <w:tblPr>
      <w:tblStyleRowBandSize w:val="1"/>
      <w:tblStyleColBandSize w:val="1"/>
      <w:tblCellMar>
        <w:top w:w="100" w:type="dxa"/>
        <w:left w:w="100" w:type="dxa"/>
        <w:bottom w:w="100" w:type="dxa"/>
        <w:right w:w="100" w:type="dxa"/>
      </w:tblCellMar>
    </w:tblPr>
  </w:style>
  <w:style w:type="table" w:customStyle="1" w:styleId="a7">
    <w:basedOn w:val="TableNormal"/>
    <w:rsid w:val="0040441E"/>
    <w:tblPr>
      <w:tblStyleRowBandSize w:val="1"/>
      <w:tblStyleColBandSize w:val="1"/>
      <w:tblCellMar>
        <w:top w:w="100" w:type="dxa"/>
        <w:left w:w="100" w:type="dxa"/>
        <w:bottom w:w="100" w:type="dxa"/>
        <w:right w:w="100" w:type="dxa"/>
      </w:tblCellMar>
    </w:tblPr>
  </w:style>
  <w:style w:type="table" w:customStyle="1" w:styleId="a8">
    <w:basedOn w:val="TableNormal"/>
    <w:rsid w:val="0040441E"/>
    <w:tblPr>
      <w:tblStyleRowBandSize w:val="1"/>
      <w:tblStyleColBandSize w:val="1"/>
      <w:tblCellMar>
        <w:top w:w="100" w:type="dxa"/>
        <w:left w:w="100" w:type="dxa"/>
        <w:bottom w:w="100" w:type="dxa"/>
        <w:right w:w="100" w:type="dxa"/>
      </w:tblCellMar>
    </w:tblPr>
  </w:style>
  <w:style w:type="paragraph" w:styleId="a9">
    <w:name w:val="List Paragraph"/>
    <w:basedOn w:val="a"/>
    <w:uiPriority w:val="34"/>
    <w:qFormat/>
    <w:rsid w:val="007C4C74"/>
    <w:pPr>
      <w:ind w:left="720"/>
      <w:contextualSpacing/>
    </w:pPr>
  </w:style>
  <w:style w:type="character" w:styleId="aa">
    <w:name w:val="Hyperlink"/>
    <w:basedOn w:val="a0"/>
    <w:uiPriority w:val="99"/>
    <w:unhideWhenUsed/>
    <w:rsid w:val="00F66A8A"/>
    <w:rPr>
      <w:color w:val="0000FF" w:themeColor="hyperlink"/>
      <w:u w:val="single"/>
    </w:rPr>
  </w:style>
  <w:style w:type="paragraph" w:styleId="ab">
    <w:name w:val="footnote text"/>
    <w:basedOn w:val="a"/>
    <w:link w:val="ac"/>
    <w:semiHidden/>
    <w:rsid w:val="005C5EF6"/>
    <w:rPr>
      <w:rFonts w:eastAsia="Times New Roman"/>
      <w:color w:val="000000"/>
      <w:sz w:val="20"/>
      <w:szCs w:val="20"/>
      <w:lang w:val="uk-UA" w:eastAsia="uk-UA"/>
    </w:rPr>
  </w:style>
  <w:style w:type="character" w:customStyle="1" w:styleId="ac">
    <w:name w:val="Текст сноски Знак"/>
    <w:basedOn w:val="a0"/>
    <w:link w:val="ab"/>
    <w:semiHidden/>
    <w:rsid w:val="005C5EF6"/>
    <w:rPr>
      <w:rFonts w:eastAsia="Times New Roman"/>
      <w:color w:val="000000"/>
      <w:sz w:val="20"/>
      <w:szCs w:val="20"/>
      <w:lang w:val="uk-UA" w:eastAsia="uk-UA"/>
    </w:rPr>
  </w:style>
  <w:style w:type="character" w:styleId="ad">
    <w:name w:val="footnote reference"/>
    <w:semiHidden/>
    <w:rsid w:val="005C5EF6"/>
    <w:rPr>
      <w:vertAlign w:val="superscript"/>
    </w:rPr>
  </w:style>
  <w:style w:type="paragraph" w:styleId="ae">
    <w:name w:val="No Spacing"/>
    <w:uiPriority w:val="1"/>
    <w:qFormat/>
    <w:rsid w:val="0051237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41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68209-228D-4BFA-8D3B-6F959ECD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572</Words>
  <Characters>3265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cp:lastModifiedBy>
  <cp:revision>4</cp:revision>
  <cp:lastPrinted>2021-01-08T08:44:00Z</cp:lastPrinted>
  <dcterms:created xsi:type="dcterms:W3CDTF">2021-02-09T14:37:00Z</dcterms:created>
  <dcterms:modified xsi:type="dcterms:W3CDTF">2021-02-09T14:43:00Z</dcterms:modified>
</cp:coreProperties>
</file>